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SOUTH DAKOTA BOARD OF APPRAISAL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D4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:rsidR="00F96B3F" w:rsidRPr="00BB56D4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6D4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:rsidR="00F96B3F" w:rsidRPr="00A53155" w:rsidRDefault="00A07461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3155">
        <w:rPr>
          <w:rFonts w:ascii="Times New Roman" w:hAnsi="Times New Roman" w:cs="Times New Roman"/>
          <w:sz w:val="32"/>
          <w:szCs w:val="32"/>
        </w:rPr>
        <w:t>Wednesday</w:t>
      </w:r>
      <w:r w:rsidR="00D31AFF" w:rsidRPr="00A53155">
        <w:rPr>
          <w:rFonts w:ascii="Times New Roman" w:hAnsi="Times New Roman" w:cs="Times New Roman"/>
          <w:sz w:val="32"/>
          <w:szCs w:val="32"/>
        </w:rPr>
        <w:t>,</w:t>
      </w:r>
      <w:r w:rsidRPr="00A53155">
        <w:rPr>
          <w:rFonts w:ascii="Times New Roman" w:hAnsi="Times New Roman" w:cs="Times New Roman"/>
          <w:sz w:val="32"/>
          <w:szCs w:val="32"/>
        </w:rPr>
        <w:t xml:space="preserve"> May 1st</w:t>
      </w:r>
      <w:r w:rsidR="00C118A0" w:rsidRPr="00A53155">
        <w:rPr>
          <w:rFonts w:ascii="Times New Roman" w:hAnsi="Times New Roman" w:cs="Times New Roman"/>
          <w:sz w:val="32"/>
          <w:szCs w:val="32"/>
        </w:rPr>
        <w:t>, 2019</w:t>
      </w:r>
    </w:p>
    <w:p w:rsidR="00F96B3F" w:rsidRPr="00BB56D4" w:rsidRDefault="00A07461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3155">
        <w:rPr>
          <w:rFonts w:ascii="Times New Roman" w:hAnsi="Times New Roman" w:cs="Times New Roman"/>
          <w:sz w:val="32"/>
          <w:szCs w:val="32"/>
        </w:rPr>
        <w:t>2:00</w:t>
      </w:r>
      <w:r w:rsidR="00A8790F" w:rsidRPr="00A53155">
        <w:rPr>
          <w:rFonts w:ascii="Times New Roman" w:hAnsi="Times New Roman" w:cs="Times New Roman"/>
          <w:sz w:val="32"/>
          <w:szCs w:val="32"/>
        </w:rPr>
        <w:t xml:space="preserve"> </w:t>
      </w:r>
      <w:r w:rsidR="00C118A0" w:rsidRPr="00A53155">
        <w:rPr>
          <w:rFonts w:ascii="Times New Roman" w:hAnsi="Times New Roman" w:cs="Times New Roman"/>
          <w:sz w:val="32"/>
          <w:szCs w:val="32"/>
        </w:rPr>
        <w:t>P</w:t>
      </w:r>
      <w:r w:rsidR="0048564C" w:rsidRPr="00A53155">
        <w:rPr>
          <w:rFonts w:ascii="Times New Roman" w:hAnsi="Times New Roman" w:cs="Times New Roman"/>
          <w:sz w:val="32"/>
          <w:szCs w:val="32"/>
        </w:rPr>
        <w:t>M</w:t>
      </w:r>
      <w:r w:rsidR="00F96B3F" w:rsidRPr="00A53155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:rsidR="00A507AF" w:rsidRPr="00A507AF" w:rsidRDefault="00A507A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B3F" w:rsidRPr="00E11218" w:rsidRDefault="00F96B3F" w:rsidP="00F96B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1218">
        <w:rPr>
          <w:rFonts w:ascii="Times New Roman" w:hAnsi="Times New Roman" w:cs="Times New Roman"/>
          <w:color w:val="000000"/>
          <w:sz w:val="24"/>
          <w:szCs w:val="24"/>
        </w:rPr>
        <w:t>1. Approval of the Agenda</w:t>
      </w:r>
    </w:p>
    <w:p w:rsidR="00980587" w:rsidRPr="00980587" w:rsidRDefault="00980587" w:rsidP="0098058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6DBF">
        <w:rPr>
          <w:rFonts w:ascii="Times New Roman" w:hAnsi="Times New Roman" w:cs="Times New Roman"/>
        </w:rPr>
        <w:t xml:space="preserve">Consideration of Appraisal </w:t>
      </w:r>
      <w:r w:rsidRPr="00E11218">
        <w:rPr>
          <w:rFonts w:ascii="Times New Roman" w:hAnsi="Times New Roman" w:cs="Times New Roman"/>
        </w:rPr>
        <w:t xml:space="preserve">Report from </w:t>
      </w:r>
      <w:r w:rsidR="00A07461">
        <w:rPr>
          <w:rFonts w:ascii="Times New Roman" w:hAnsi="Times New Roman" w:cs="Times New Roman"/>
        </w:rPr>
        <w:t xml:space="preserve">Northern Plains Appraisal, </w:t>
      </w:r>
      <w:r w:rsidR="00843A46">
        <w:rPr>
          <w:rFonts w:ascii="Times New Roman" w:hAnsi="Times New Roman" w:cs="Times New Roman"/>
        </w:rPr>
        <w:t>LLC</w:t>
      </w:r>
      <w:r w:rsidR="00843A46" w:rsidRPr="00E11218">
        <w:rPr>
          <w:rFonts w:ascii="Times New Roman" w:hAnsi="Times New Roman" w:cs="Times New Roman"/>
        </w:rPr>
        <w:t xml:space="preserve"> </w:t>
      </w:r>
      <w:r w:rsidR="00843A46">
        <w:rPr>
          <w:rFonts w:ascii="Times New Roman" w:hAnsi="Times New Roman" w:cs="Times New Roman"/>
        </w:rPr>
        <w:t>and</w:t>
      </w:r>
      <w:r w:rsidR="00A07461">
        <w:rPr>
          <w:rFonts w:ascii="Times New Roman" w:hAnsi="Times New Roman" w:cs="Times New Roman"/>
        </w:rPr>
        <w:t xml:space="preserve"> Northeast Area Appraisal Inc., </w:t>
      </w:r>
      <w:r w:rsidRPr="00E11218">
        <w:rPr>
          <w:rFonts w:ascii="Times New Roman" w:hAnsi="Times New Roman" w:cs="Times New Roman"/>
        </w:rPr>
        <w:t xml:space="preserve">for certain property in </w:t>
      </w:r>
      <w:r w:rsidR="00A07461">
        <w:rPr>
          <w:rFonts w:ascii="Times New Roman" w:hAnsi="Times New Roman" w:cs="Times New Roman"/>
        </w:rPr>
        <w:t>the City of Watertown, Codington</w:t>
      </w:r>
      <w:r w:rsidRPr="00E11218">
        <w:rPr>
          <w:rFonts w:ascii="Times New Roman" w:hAnsi="Times New Roman" w:cs="Times New Roman"/>
        </w:rPr>
        <w:t xml:space="preserve"> County</w:t>
      </w:r>
      <w:r w:rsidR="00A07461">
        <w:rPr>
          <w:rFonts w:ascii="Times New Roman" w:hAnsi="Times New Roman" w:cs="Times New Roman"/>
        </w:rPr>
        <w:t>, South Dakota</w:t>
      </w:r>
      <w:r w:rsidRPr="00E11218">
        <w:rPr>
          <w:rFonts w:ascii="Times New Roman" w:hAnsi="Times New Roman" w:cs="Times New Roman"/>
        </w:rPr>
        <w:t xml:space="preserve"> generally described as:</w:t>
      </w:r>
    </w:p>
    <w:p w:rsidR="00980587" w:rsidRDefault="00980587" w:rsidP="00980587">
      <w:pPr>
        <w:pStyle w:val="ListParagraph"/>
        <w:widowControl w:val="0"/>
        <w:autoSpaceDE w:val="0"/>
        <w:autoSpaceDN w:val="0"/>
        <w:spacing w:before="122" w:after="0" w:line="240" w:lineRule="auto"/>
        <w:ind w:left="540"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Legal Description:</w:t>
      </w:r>
    </w:p>
    <w:p w:rsidR="00A07461" w:rsidRDefault="00A07461" w:rsidP="00843A46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Lot One and Two (1</w:t>
      </w:r>
      <w:r w:rsidR="00042C0C">
        <w:rPr>
          <w:rFonts w:ascii="Times New Roman" w:hAnsi="Times New Roman"/>
          <w:color w:val="000000"/>
          <w:sz w:val="24"/>
          <w:szCs w:val="24"/>
        </w:rPr>
        <w:t xml:space="preserve"> &amp; </w:t>
      </w: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CC6E9C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843A46">
        <w:rPr>
          <w:rFonts w:ascii="Times New Roman" w:hAnsi="Times New Roman"/>
          <w:color w:val="000000"/>
          <w:sz w:val="24"/>
          <w:szCs w:val="24"/>
        </w:rPr>
        <w:t>Watertown Development Company Second (2</w:t>
      </w:r>
      <w:r w:rsidR="00843A46" w:rsidRPr="00843A46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843A46">
        <w:rPr>
          <w:rFonts w:ascii="Times New Roman" w:hAnsi="Times New Roman"/>
          <w:color w:val="000000"/>
          <w:sz w:val="24"/>
          <w:szCs w:val="24"/>
        </w:rPr>
        <w:t xml:space="preserve">) Addition to the City of Watertown, also known as </w:t>
      </w:r>
      <w:r w:rsidRPr="00843A46">
        <w:rPr>
          <w:rFonts w:ascii="Times New Roman" w:hAnsi="Times New Roman"/>
          <w:color w:val="000000"/>
          <w:sz w:val="24"/>
          <w:szCs w:val="24"/>
        </w:rPr>
        <w:t>Focus Watertown Addition was formerly Railroad Right of Way located in the SW1/4 of Section 36, Township 117 North, Range 53 West of the 5</w:t>
      </w:r>
      <w:r w:rsidRPr="00843A4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843A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A46">
        <w:rPr>
          <w:rFonts w:ascii="Times New Roman" w:hAnsi="Times New Roman"/>
          <w:color w:val="000000"/>
          <w:sz w:val="24"/>
          <w:szCs w:val="24"/>
        </w:rPr>
        <w:t>Principal Meridian</w:t>
      </w:r>
      <w:r w:rsidRPr="00843A46">
        <w:rPr>
          <w:rFonts w:ascii="Times New Roman" w:hAnsi="Times New Roman"/>
          <w:color w:val="000000"/>
          <w:sz w:val="24"/>
          <w:szCs w:val="24"/>
        </w:rPr>
        <w:t>.</w:t>
      </w:r>
      <w:r w:rsidR="00843A46">
        <w:rPr>
          <w:rFonts w:ascii="Times New Roman" w:hAnsi="Times New Roman"/>
          <w:color w:val="000000"/>
          <w:sz w:val="24"/>
          <w:szCs w:val="24"/>
        </w:rPr>
        <w:t>, City of Watertown, Codington County, South Dakot</w:t>
      </w:r>
      <w:r w:rsidR="00CC6E9C">
        <w:rPr>
          <w:rFonts w:ascii="Times New Roman" w:hAnsi="Times New Roman"/>
          <w:color w:val="000000"/>
          <w:sz w:val="24"/>
          <w:szCs w:val="24"/>
        </w:rPr>
        <w:t xml:space="preserve">a, consisting of: </w:t>
      </w:r>
      <w:r w:rsidRPr="00843A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3A46" w:rsidRDefault="00843A46" w:rsidP="00843A46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Lot One (1) – contains 85,423 square feet (more or less)</w:t>
      </w:r>
    </w:p>
    <w:p w:rsidR="00843A46" w:rsidRDefault="00843A46" w:rsidP="00843A46">
      <w:pPr>
        <w:pStyle w:val="ListParagraph"/>
        <w:widowControl w:val="0"/>
        <w:numPr>
          <w:ilvl w:val="1"/>
          <w:numId w:val="11"/>
        </w:numPr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Lot Two (2) – contains 210,756 square feet </w:t>
      </w:r>
      <w:r>
        <w:rPr>
          <w:rFonts w:ascii="Times New Roman" w:hAnsi="Times New Roman"/>
          <w:color w:val="000000"/>
          <w:sz w:val="24"/>
          <w:szCs w:val="24"/>
        </w:rPr>
        <w:t>(more or less)</w:t>
      </w:r>
    </w:p>
    <w:p w:rsidR="00843A46" w:rsidRPr="00843A46" w:rsidRDefault="00843A46" w:rsidP="00843A46">
      <w:pPr>
        <w:pStyle w:val="ListParagraph"/>
        <w:widowControl w:val="0"/>
        <w:numPr>
          <w:ilvl w:val="2"/>
          <w:numId w:val="11"/>
        </w:numPr>
        <w:autoSpaceDE w:val="0"/>
        <w:autoSpaceDN w:val="0"/>
        <w:spacing w:before="122" w:after="0" w:line="240" w:lineRule="auto"/>
        <w:ind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843A46">
        <w:rPr>
          <w:rFonts w:ascii="Times New Roman" w:hAnsi="Times New Roman"/>
          <w:color w:val="000000"/>
          <w:sz w:val="24"/>
          <w:szCs w:val="24"/>
        </w:rPr>
        <w:t>Total of lot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843A46">
        <w:rPr>
          <w:rFonts w:ascii="Times New Roman" w:hAnsi="Times New Roman"/>
          <w:color w:val="000000"/>
          <w:sz w:val="24"/>
          <w:szCs w:val="24"/>
        </w:rPr>
        <w:t xml:space="preserve"> one and two - 296,179 square feet </w:t>
      </w:r>
      <w:r w:rsidRPr="00843A46">
        <w:rPr>
          <w:rFonts w:ascii="Times New Roman" w:hAnsi="Times New Roman"/>
          <w:color w:val="000000"/>
          <w:sz w:val="24"/>
          <w:szCs w:val="24"/>
        </w:rPr>
        <w:t>(more or less)</w:t>
      </w:r>
    </w:p>
    <w:p w:rsidR="00843A46" w:rsidRPr="00843A46" w:rsidRDefault="00843A46" w:rsidP="00843A46">
      <w:pPr>
        <w:pStyle w:val="ListParagraph"/>
        <w:widowControl w:val="0"/>
        <w:autoSpaceDE w:val="0"/>
        <w:autoSpaceDN w:val="0"/>
        <w:spacing w:before="122" w:after="0" w:line="240" w:lineRule="auto"/>
        <w:ind w:left="2700" w:right="27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0E72C9" w:rsidRPr="00843A46" w:rsidRDefault="000E72C9" w:rsidP="00843A46">
      <w:pPr>
        <w:rPr>
          <w:rFonts w:ascii="Times New Roman" w:hAnsi="Times New Roman"/>
          <w:color w:val="000000"/>
          <w:sz w:val="24"/>
          <w:szCs w:val="24"/>
        </w:rPr>
      </w:pPr>
    </w:p>
    <w:p w:rsidR="004556B8" w:rsidRDefault="004556B8" w:rsidP="004556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63695" w:rsidRPr="000730CD" w:rsidRDefault="00A951EA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0CD">
        <w:rPr>
          <w:rFonts w:ascii="Times New Roman" w:hAnsi="Times New Roman" w:cs="Times New Roman"/>
          <w:b/>
          <w:sz w:val="24"/>
          <w:szCs w:val="24"/>
        </w:rPr>
        <w:t xml:space="preserve">All items are scheduled for </w:t>
      </w:r>
      <w:r w:rsidR="00A07461" w:rsidRPr="00A53155">
        <w:rPr>
          <w:rFonts w:ascii="Times New Roman" w:hAnsi="Times New Roman" w:cs="Times New Roman"/>
          <w:b/>
          <w:sz w:val="24"/>
          <w:szCs w:val="24"/>
        </w:rPr>
        <w:t>2:00</w:t>
      </w:r>
      <w:r w:rsidR="00590A45" w:rsidRPr="00A5315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8564C" w:rsidRPr="00A53155">
        <w:rPr>
          <w:rFonts w:ascii="Times New Roman" w:hAnsi="Times New Roman" w:cs="Times New Roman"/>
          <w:b/>
          <w:sz w:val="24"/>
          <w:szCs w:val="24"/>
        </w:rPr>
        <w:t>M</w:t>
      </w:r>
      <w:r w:rsidR="00ED4C78" w:rsidRPr="00A5315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ED4C78" w:rsidRPr="0007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B3F" w:rsidRPr="000730CD">
        <w:rPr>
          <w:rFonts w:ascii="Times New Roman" w:hAnsi="Times New Roman" w:cs="Times New Roman"/>
          <w:b/>
          <w:sz w:val="24"/>
          <w:szCs w:val="24"/>
        </w:rPr>
        <w:t xml:space="preserve"> Scheduled items may be delayed or moved to a later agenda item at the discretion of the </w:t>
      </w:r>
      <w:r w:rsidR="00663695" w:rsidRPr="000730CD">
        <w:rPr>
          <w:rFonts w:ascii="Times New Roman" w:hAnsi="Times New Roman" w:cs="Times New Roman"/>
          <w:b/>
          <w:sz w:val="24"/>
          <w:szCs w:val="24"/>
        </w:rPr>
        <w:t>Board of Appraisal.</w:t>
      </w:r>
    </w:p>
    <w:p w:rsidR="00F96B3F" w:rsidRPr="0086025A" w:rsidRDefault="00F96B3F" w:rsidP="0059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A">
        <w:rPr>
          <w:rFonts w:ascii="Times New Roman" w:hAnsi="Times New Roman" w:cs="Times New Roman"/>
          <w:b/>
          <w:sz w:val="24"/>
          <w:szCs w:val="24"/>
        </w:rPr>
        <w:t>For information call Mike Lauritsen 605-773-3303.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:rsidR="00BB56D4" w:rsidRPr="00A507AF" w:rsidRDefault="00F96B3F" w:rsidP="006D4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B56D4" w:rsidRPr="00A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22A"/>
    <w:multiLevelType w:val="hybridMultilevel"/>
    <w:tmpl w:val="F5E8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6C8"/>
    <w:multiLevelType w:val="hybridMultilevel"/>
    <w:tmpl w:val="ED20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DBA"/>
    <w:multiLevelType w:val="hybridMultilevel"/>
    <w:tmpl w:val="40DE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B78"/>
    <w:multiLevelType w:val="hybridMultilevel"/>
    <w:tmpl w:val="F03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060F"/>
    <w:multiLevelType w:val="hybridMultilevel"/>
    <w:tmpl w:val="A6B6FC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A0C73"/>
    <w:multiLevelType w:val="hybridMultilevel"/>
    <w:tmpl w:val="FD6E0D1C"/>
    <w:lvl w:ilvl="0" w:tplc="D1AE7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D1951"/>
    <w:multiLevelType w:val="hybridMultilevel"/>
    <w:tmpl w:val="93640592"/>
    <w:lvl w:ilvl="0" w:tplc="BAE67BB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7006"/>
    <w:multiLevelType w:val="hybridMultilevel"/>
    <w:tmpl w:val="E600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F0BFC"/>
    <w:multiLevelType w:val="hybridMultilevel"/>
    <w:tmpl w:val="942C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3F"/>
    <w:rsid w:val="00016FF5"/>
    <w:rsid w:val="00032A1F"/>
    <w:rsid w:val="00042C0C"/>
    <w:rsid w:val="000730CD"/>
    <w:rsid w:val="00082BCB"/>
    <w:rsid w:val="000904A3"/>
    <w:rsid w:val="000E72C9"/>
    <w:rsid w:val="00154B54"/>
    <w:rsid w:val="001B40C3"/>
    <w:rsid w:val="001D4FBA"/>
    <w:rsid w:val="00230BF3"/>
    <w:rsid w:val="00231B32"/>
    <w:rsid w:val="002A22EC"/>
    <w:rsid w:val="002D552D"/>
    <w:rsid w:val="002F7B9A"/>
    <w:rsid w:val="0030602E"/>
    <w:rsid w:val="00406EF6"/>
    <w:rsid w:val="004556B8"/>
    <w:rsid w:val="0048564C"/>
    <w:rsid w:val="005534CD"/>
    <w:rsid w:val="0056496D"/>
    <w:rsid w:val="00585FA7"/>
    <w:rsid w:val="00590A45"/>
    <w:rsid w:val="005A1D81"/>
    <w:rsid w:val="006505C3"/>
    <w:rsid w:val="006524F8"/>
    <w:rsid w:val="00655DE5"/>
    <w:rsid w:val="00663695"/>
    <w:rsid w:val="0067324B"/>
    <w:rsid w:val="00684ED9"/>
    <w:rsid w:val="006D3CC4"/>
    <w:rsid w:val="006D44A0"/>
    <w:rsid w:val="006E3AEE"/>
    <w:rsid w:val="00764A4B"/>
    <w:rsid w:val="007E3C05"/>
    <w:rsid w:val="007E734C"/>
    <w:rsid w:val="00843A46"/>
    <w:rsid w:val="0084502E"/>
    <w:rsid w:val="0086025A"/>
    <w:rsid w:val="00890619"/>
    <w:rsid w:val="008C6B81"/>
    <w:rsid w:val="00956D36"/>
    <w:rsid w:val="00980587"/>
    <w:rsid w:val="009C0AD9"/>
    <w:rsid w:val="009D2AF5"/>
    <w:rsid w:val="009D3D75"/>
    <w:rsid w:val="00A07461"/>
    <w:rsid w:val="00A11E58"/>
    <w:rsid w:val="00A507AF"/>
    <w:rsid w:val="00A53155"/>
    <w:rsid w:val="00A8790F"/>
    <w:rsid w:val="00A92E8B"/>
    <w:rsid w:val="00A951EA"/>
    <w:rsid w:val="00AD7E86"/>
    <w:rsid w:val="00B9537D"/>
    <w:rsid w:val="00BA034C"/>
    <w:rsid w:val="00BB4F84"/>
    <w:rsid w:val="00BB56D4"/>
    <w:rsid w:val="00C041EC"/>
    <w:rsid w:val="00C078D1"/>
    <w:rsid w:val="00C118A0"/>
    <w:rsid w:val="00C26DBF"/>
    <w:rsid w:val="00C50D6F"/>
    <w:rsid w:val="00C822CC"/>
    <w:rsid w:val="00CC29E3"/>
    <w:rsid w:val="00CC6E9C"/>
    <w:rsid w:val="00D31AFF"/>
    <w:rsid w:val="00D43ADF"/>
    <w:rsid w:val="00D5279F"/>
    <w:rsid w:val="00D973A0"/>
    <w:rsid w:val="00DB259D"/>
    <w:rsid w:val="00DE17E2"/>
    <w:rsid w:val="00E11218"/>
    <w:rsid w:val="00E37ADE"/>
    <w:rsid w:val="00E56A56"/>
    <w:rsid w:val="00ED4C78"/>
    <w:rsid w:val="00F13093"/>
    <w:rsid w:val="00F37812"/>
    <w:rsid w:val="00F5583C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4C44"/>
  <w15:docId w15:val="{FCAB0A57-E7B2-42EA-BB17-27480673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A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AF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0655-6E7E-44EF-A955-6C6823F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E0FF8983.dotm</Template>
  <TotalTime>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Lauritsen, Mike</cp:lastModifiedBy>
  <cp:revision>5</cp:revision>
  <cp:lastPrinted>2019-04-24T14:03:00Z</cp:lastPrinted>
  <dcterms:created xsi:type="dcterms:W3CDTF">2019-04-24T13:33:00Z</dcterms:created>
  <dcterms:modified xsi:type="dcterms:W3CDTF">2019-04-24T15:49:00Z</dcterms:modified>
</cp:coreProperties>
</file>