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BB56D4" w:rsidRDefault="000D429C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 w:rsidR="00D31AFF" w:rsidRPr="00BB56D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August</w:t>
      </w:r>
      <w:r w:rsidR="00CC29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12</w:t>
      </w:r>
      <w:r w:rsidR="00C118A0">
        <w:rPr>
          <w:rFonts w:ascii="Times New Roman" w:hAnsi="Times New Roman" w:cs="Times New Roman"/>
          <w:sz w:val="32"/>
          <w:szCs w:val="32"/>
        </w:rPr>
        <w:t>, 2019</w:t>
      </w:r>
    </w:p>
    <w:p w:rsidR="00A507AF" w:rsidRPr="00A507AF" w:rsidRDefault="000D429C" w:rsidP="001465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2:0</w:t>
      </w:r>
      <w:r w:rsidR="00A8790F" w:rsidRPr="00230BF3">
        <w:rPr>
          <w:rFonts w:ascii="Times New Roman" w:hAnsi="Times New Roman" w:cs="Times New Roman"/>
          <w:sz w:val="32"/>
          <w:szCs w:val="32"/>
        </w:rPr>
        <w:t>0</w:t>
      </w:r>
      <w:r w:rsidR="00A8790F" w:rsidRPr="00BB56D4">
        <w:rPr>
          <w:rFonts w:ascii="Times New Roman" w:hAnsi="Times New Roman" w:cs="Times New Roman"/>
          <w:sz w:val="32"/>
          <w:szCs w:val="32"/>
        </w:rPr>
        <w:t xml:space="preserve"> </w:t>
      </w:r>
      <w:r w:rsidR="00C118A0">
        <w:rPr>
          <w:rFonts w:ascii="Times New Roman" w:hAnsi="Times New Roman" w:cs="Times New Roman"/>
          <w:sz w:val="32"/>
          <w:szCs w:val="32"/>
        </w:rPr>
        <w:t>P</w:t>
      </w:r>
      <w:r w:rsidR="0048564C" w:rsidRPr="00BB56D4">
        <w:rPr>
          <w:rFonts w:ascii="Times New Roman" w:hAnsi="Times New Roman" w:cs="Times New Roman"/>
          <w:sz w:val="32"/>
          <w:szCs w:val="32"/>
        </w:rPr>
        <w:t>M</w:t>
      </w:r>
      <w:r w:rsidR="00F96B3F" w:rsidRPr="00BB56D4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F96B3F" w:rsidRPr="00E11218" w:rsidRDefault="00F96B3F" w:rsidP="00F96B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>1. Approval of the Agenda</w:t>
      </w:r>
    </w:p>
    <w:p w:rsidR="00980587" w:rsidRPr="00980587" w:rsidRDefault="00980587" w:rsidP="0098058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Consideration of Appraisal </w:t>
      </w:r>
      <w:r w:rsidRPr="00E11218">
        <w:rPr>
          <w:rFonts w:ascii="Times New Roman" w:hAnsi="Times New Roman" w:cs="Times New Roman"/>
        </w:rPr>
        <w:t xml:space="preserve">Report from </w:t>
      </w:r>
      <w:proofErr w:type="spellStart"/>
      <w:r>
        <w:rPr>
          <w:rFonts w:ascii="Times New Roman" w:hAnsi="Times New Roman" w:cs="Times New Roman"/>
        </w:rPr>
        <w:t>Shaykett</w:t>
      </w:r>
      <w:proofErr w:type="spellEnd"/>
      <w:r w:rsidRPr="00E11218">
        <w:rPr>
          <w:rFonts w:ascii="Times New Roman" w:hAnsi="Times New Roman" w:cs="Times New Roman"/>
        </w:rPr>
        <w:t xml:space="preserve"> Appraisal </w:t>
      </w:r>
      <w:r>
        <w:rPr>
          <w:rFonts w:ascii="Times New Roman" w:hAnsi="Times New Roman" w:cs="Times New Roman"/>
        </w:rPr>
        <w:t>Company</w:t>
      </w:r>
      <w:r w:rsidRPr="00E11218">
        <w:rPr>
          <w:rFonts w:ascii="Times New Roman" w:hAnsi="Times New Roman" w:cs="Times New Roman"/>
        </w:rPr>
        <w:t xml:space="preserve"> for certain property in </w:t>
      </w:r>
      <w:r>
        <w:rPr>
          <w:rFonts w:ascii="Times New Roman" w:hAnsi="Times New Roman" w:cs="Times New Roman"/>
        </w:rPr>
        <w:t>Brookings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:rsidR="00980587" w:rsidRDefault="00980587" w:rsidP="00980587">
      <w:pPr>
        <w:pStyle w:val="ListParagraph"/>
        <w:widowControl w:val="0"/>
        <w:autoSpaceDE w:val="0"/>
        <w:autoSpaceDN w:val="0"/>
        <w:spacing w:before="122" w:after="0" w:line="240" w:lineRule="auto"/>
        <w:ind w:left="540"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Legal Description:</w:t>
      </w:r>
    </w:p>
    <w:p w:rsidR="00980587" w:rsidRDefault="00980587" w:rsidP="009D2AF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9D2AF5">
        <w:rPr>
          <w:rFonts w:ascii="Times New Roman" w:hAnsi="Times New Roman"/>
          <w:color w:val="000000"/>
          <w:sz w:val="24"/>
          <w:szCs w:val="24"/>
        </w:rPr>
        <w:t>NW1/4</w:t>
      </w:r>
      <w:r>
        <w:rPr>
          <w:rFonts w:ascii="Times New Roman" w:hAnsi="Times New Roman"/>
          <w:color w:val="000000"/>
          <w:sz w:val="24"/>
          <w:szCs w:val="24"/>
        </w:rPr>
        <w:t xml:space="preserve"> except Lot H-1 and H-2 of Section 20, Township 110 North, Range 49 West of the 5</w:t>
      </w:r>
      <w:r w:rsidRPr="007055D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P.M.; Address: 1501 US Highway 14 Bypass, City of Brookings, SD; more commonly known as the NE Ha</w:t>
      </w:r>
      <w:r w:rsidR="00BB4F84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son property, Brookings County, South Dakota, consisting of a total of 142.92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acres more or less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0BF3" w:rsidRPr="007B11A2" w:rsidRDefault="00230BF3" w:rsidP="00230BF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A22EC" w:rsidRPr="007B11A2" w:rsidRDefault="002A22EC" w:rsidP="00230BF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822CC" w:rsidRPr="00A92E8B" w:rsidRDefault="00980587" w:rsidP="00A92E8B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Consideration of </w:t>
      </w:r>
      <w:r w:rsidRPr="00E11218">
        <w:rPr>
          <w:rFonts w:ascii="Times New Roman" w:hAnsi="Times New Roman" w:cs="Times New Roman"/>
        </w:rPr>
        <w:t xml:space="preserve">certain property in </w:t>
      </w:r>
      <w:r>
        <w:rPr>
          <w:rFonts w:ascii="Times New Roman" w:hAnsi="Times New Roman" w:cs="Times New Roman"/>
        </w:rPr>
        <w:t>Brookings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:rsidR="00C822CC" w:rsidRDefault="00C822CC" w:rsidP="00C822CC">
      <w:pPr>
        <w:pStyle w:val="ListParagraph"/>
        <w:widowControl w:val="0"/>
        <w:autoSpaceDE w:val="0"/>
        <w:autoSpaceDN w:val="0"/>
        <w:spacing w:before="122" w:after="0" w:line="240" w:lineRule="auto"/>
        <w:ind w:left="540"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Legal Description:</w:t>
      </w:r>
    </w:p>
    <w:p w:rsidR="001B0851" w:rsidRPr="007B11A2" w:rsidRDefault="00BB4F84" w:rsidP="007B11A2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AD7E86">
        <w:rPr>
          <w:rFonts w:ascii="Times New Roman" w:hAnsi="Times New Roman" w:cs="Times New Roman"/>
          <w:color w:val="000000"/>
          <w:sz w:val="24"/>
          <w:szCs w:val="24"/>
        </w:rPr>
        <w:t>SE1/4 SW1/4 SE1/4, EXCEPT the West One Hundred Sixty-Five (W 165’) thereof, of Section Thirty-three (33), To</w:t>
      </w:r>
      <w:r w:rsidR="00BA034C" w:rsidRPr="00AD7E86">
        <w:rPr>
          <w:rFonts w:ascii="Times New Roman" w:hAnsi="Times New Roman" w:cs="Times New Roman"/>
          <w:color w:val="000000"/>
          <w:sz w:val="24"/>
          <w:szCs w:val="24"/>
        </w:rPr>
        <w:t>wnship One Hund</w:t>
      </w:r>
      <w:r w:rsidRPr="00AD7E86">
        <w:rPr>
          <w:rFonts w:ascii="Times New Roman" w:hAnsi="Times New Roman" w:cs="Times New Roman"/>
          <w:color w:val="000000"/>
          <w:sz w:val="24"/>
          <w:szCs w:val="24"/>
        </w:rPr>
        <w:t>red Eleven (111) North, Range Fifty-one (51) West 5</w:t>
      </w:r>
      <w:r w:rsidRPr="00AD7E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 P.M., Brookings County, </w:t>
      </w:r>
      <w:r w:rsidR="00BA034C" w:rsidRPr="00AD7E86">
        <w:rPr>
          <w:rFonts w:ascii="Times New Roman" w:hAnsi="Times New Roman" w:cs="Times New Roman"/>
          <w:color w:val="000000"/>
          <w:sz w:val="24"/>
          <w:szCs w:val="24"/>
        </w:rPr>
        <w:t>also known as Address: 46270 208th Street Volga, SD 57071</w:t>
      </w:r>
      <w:r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 consisting of 7.3 </w:t>
      </w:r>
      <w:proofErr w:type="gramStart"/>
      <w:r w:rsidRPr="00AD7E86">
        <w:rPr>
          <w:rFonts w:ascii="Times New Roman" w:hAnsi="Times New Roman" w:cs="Times New Roman"/>
          <w:color w:val="000000"/>
          <w:sz w:val="24"/>
          <w:szCs w:val="24"/>
        </w:rPr>
        <w:t>acres more or less</w:t>
      </w:r>
      <w:proofErr w:type="gramEnd"/>
      <w:r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B4099" w:rsidRPr="00427BAE" w:rsidRDefault="001B0851" w:rsidP="00427BAE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Consideration of </w:t>
      </w:r>
      <w:r w:rsidRPr="00E11218">
        <w:rPr>
          <w:rFonts w:ascii="Times New Roman" w:hAnsi="Times New Roman" w:cs="Times New Roman"/>
        </w:rPr>
        <w:t xml:space="preserve">certain property in </w:t>
      </w:r>
      <w:r>
        <w:rPr>
          <w:rFonts w:ascii="Times New Roman" w:hAnsi="Times New Roman" w:cs="Times New Roman"/>
        </w:rPr>
        <w:t>Codington</w:t>
      </w:r>
      <w:r w:rsidRPr="00E11218">
        <w:rPr>
          <w:rFonts w:ascii="Times New Roman" w:hAnsi="Times New Roman" w:cs="Times New Roman"/>
        </w:rPr>
        <w:t xml:space="preserve"> County generally described as:</w:t>
      </w:r>
      <w:bookmarkStart w:id="0" w:name="_GoBack"/>
      <w:bookmarkEnd w:id="0"/>
    </w:p>
    <w:p w:rsidR="004556B8" w:rsidRPr="007B11A2" w:rsidRDefault="007B4099" w:rsidP="007B11A2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7B409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7B4099">
        <w:rPr>
          <w:rFonts w:ascii="Times New Roman" w:hAnsi="Times New Roman" w:cs="Times New Roman"/>
          <w:color w:val="000000"/>
          <w:sz w:val="24"/>
          <w:szCs w:val="24"/>
        </w:rPr>
        <w:t>unplatted</w:t>
      </w:r>
      <w:proofErr w:type="spellEnd"/>
      <w:r w:rsidRPr="007B4099">
        <w:rPr>
          <w:rFonts w:ascii="Times New Roman" w:hAnsi="Times New Roman" w:cs="Times New Roman"/>
          <w:color w:val="000000"/>
          <w:sz w:val="24"/>
          <w:szCs w:val="24"/>
        </w:rPr>
        <w:t xml:space="preserve">, unpatented tract of land in the abandoned railroad right of way north of 4th </w:t>
      </w:r>
      <w:proofErr w:type="spellStart"/>
      <w:r w:rsidRPr="007B4099">
        <w:rPr>
          <w:rFonts w:ascii="Times New Roman" w:hAnsi="Times New Roman" w:cs="Times New Roman"/>
          <w:color w:val="000000"/>
          <w:sz w:val="24"/>
          <w:szCs w:val="24"/>
        </w:rPr>
        <w:t>ave</w:t>
      </w:r>
      <w:proofErr w:type="spellEnd"/>
      <w:r w:rsidRPr="007B4099">
        <w:rPr>
          <w:rFonts w:ascii="Times New Roman" w:hAnsi="Times New Roman" w:cs="Times New Roman"/>
          <w:color w:val="000000"/>
          <w:sz w:val="24"/>
          <w:szCs w:val="24"/>
        </w:rPr>
        <w:t xml:space="preserve"> SW and east of 13th St SW located in the 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1/4 SW1/4 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>of Section Thirty-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>six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 (3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>), Township 11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 North, </w:t>
      </w:r>
      <w:r w:rsidR="007B11A2" w:rsidRPr="00AD7E86">
        <w:rPr>
          <w:rFonts w:ascii="Times New Roman" w:hAnsi="Times New Roman" w:cs="Times New Roman"/>
          <w:color w:val="000000"/>
          <w:sz w:val="24"/>
          <w:szCs w:val="24"/>
        </w:rPr>
        <w:t>Range 53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>West 5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 P.M., </w:t>
      </w:r>
      <w:r w:rsidR="001B0851">
        <w:rPr>
          <w:rFonts w:ascii="Times New Roman" w:hAnsi="Times New Roman" w:cs="Times New Roman"/>
          <w:color w:val="000000"/>
          <w:sz w:val="24"/>
          <w:szCs w:val="24"/>
        </w:rPr>
        <w:t>Codington</w:t>
      </w:r>
      <w:r w:rsidR="001B0851" w:rsidRPr="00AD7E86">
        <w:rPr>
          <w:rFonts w:ascii="Times New Roman" w:hAnsi="Times New Roman" w:cs="Times New Roman"/>
          <w:color w:val="000000"/>
          <w:sz w:val="24"/>
          <w:szCs w:val="24"/>
        </w:rPr>
        <w:t xml:space="preserve"> County,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South Dakota.</w:t>
      </w:r>
    </w:p>
    <w:p w:rsidR="00663695" w:rsidRPr="000730CD" w:rsidRDefault="00A951EA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r w:rsidR="00942720">
        <w:rPr>
          <w:rFonts w:ascii="Times New Roman" w:hAnsi="Times New Roman" w:cs="Times New Roman"/>
          <w:b/>
          <w:sz w:val="24"/>
          <w:szCs w:val="24"/>
        </w:rPr>
        <w:t>2:0</w:t>
      </w:r>
      <w:r w:rsidR="00590A45">
        <w:rPr>
          <w:rFonts w:ascii="Times New Roman" w:hAnsi="Times New Roman" w:cs="Times New Roman"/>
          <w:b/>
          <w:sz w:val="24"/>
          <w:szCs w:val="24"/>
        </w:rPr>
        <w:t>0 P</w:t>
      </w:r>
      <w:r w:rsidR="0048564C" w:rsidRPr="000730CD">
        <w:rPr>
          <w:rFonts w:ascii="Times New Roman" w:hAnsi="Times New Roman" w:cs="Times New Roman"/>
          <w:b/>
          <w:sz w:val="24"/>
          <w:szCs w:val="24"/>
        </w:rPr>
        <w:t>M</w:t>
      </w:r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:rsidR="00F96B3F" w:rsidRPr="0086025A" w:rsidRDefault="00F96B3F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22A"/>
    <w:multiLevelType w:val="hybridMultilevel"/>
    <w:tmpl w:val="F5E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D54"/>
    <w:multiLevelType w:val="hybridMultilevel"/>
    <w:tmpl w:val="AF40B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B78"/>
    <w:multiLevelType w:val="hybridMultilevel"/>
    <w:tmpl w:val="F03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60F"/>
    <w:multiLevelType w:val="hybridMultilevel"/>
    <w:tmpl w:val="A6B6FC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A0C73"/>
    <w:multiLevelType w:val="hybridMultilevel"/>
    <w:tmpl w:val="6BAC36AA"/>
    <w:lvl w:ilvl="0" w:tplc="D1AE7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D1951"/>
    <w:multiLevelType w:val="hybridMultilevel"/>
    <w:tmpl w:val="93640592"/>
    <w:lvl w:ilvl="0" w:tplc="BAE67B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77006"/>
    <w:multiLevelType w:val="hybridMultilevel"/>
    <w:tmpl w:val="E60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3F"/>
    <w:rsid w:val="00016FF5"/>
    <w:rsid w:val="00032A1F"/>
    <w:rsid w:val="000730CD"/>
    <w:rsid w:val="00082BCB"/>
    <w:rsid w:val="000904A3"/>
    <w:rsid w:val="000D429C"/>
    <w:rsid w:val="000E72C9"/>
    <w:rsid w:val="0014656E"/>
    <w:rsid w:val="00154B54"/>
    <w:rsid w:val="001B0851"/>
    <w:rsid w:val="001B40C3"/>
    <w:rsid w:val="001D4FBA"/>
    <w:rsid w:val="00230BF3"/>
    <w:rsid w:val="00231B32"/>
    <w:rsid w:val="002A22EC"/>
    <w:rsid w:val="002C5980"/>
    <w:rsid w:val="002D552D"/>
    <w:rsid w:val="002F7B9A"/>
    <w:rsid w:val="0030602E"/>
    <w:rsid w:val="00406EF6"/>
    <w:rsid w:val="00427BAE"/>
    <w:rsid w:val="004556B8"/>
    <w:rsid w:val="0048564C"/>
    <w:rsid w:val="005534CD"/>
    <w:rsid w:val="0056496D"/>
    <w:rsid w:val="00585FA7"/>
    <w:rsid w:val="00590A45"/>
    <w:rsid w:val="005A1D81"/>
    <w:rsid w:val="006505C3"/>
    <w:rsid w:val="006524F8"/>
    <w:rsid w:val="00655DE5"/>
    <w:rsid w:val="00663695"/>
    <w:rsid w:val="0067324B"/>
    <w:rsid w:val="00684ED9"/>
    <w:rsid w:val="006D3CC4"/>
    <w:rsid w:val="006D44A0"/>
    <w:rsid w:val="006E3AEE"/>
    <w:rsid w:val="00764A4B"/>
    <w:rsid w:val="007B11A2"/>
    <w:rsid w:val="007B4099"/>
    <w:rsid w:val="007E3C05"/>
    <w:rsid w:val="007E734C"/>
    <w:rsid w:val="0084502E"/>
    <w:rsid w:val="0086025A"/>
    <w:rsid w:val="00890619"/>
    <w:rsid w:val="008C6B81"/>
    <w:rsid w:val="00942720"/>
    <w:rsid w:val="00956D36"/>
    <w:rsid w:val="00980587"/>
    <w:rsid w:val="009C0AD9"/>
    <w:rsid w:val="009D2AF5"/>
    <w:rsid w:val="009D3D75"/>
    <w:rsid w:val="00A11E58"/>
    <w:rsid w:val="00A507AF"/>
    <w:rsid w:val="00A8790F"/>
    <w:rsid w:val="00A92E8B"/>
    <w:rsid w:val="00A951EA"/>
    <w:rsid w:val="00AD7E86"/>
    <w:rsid w:val="00B3297D"/>
    <w:rsid w:val="00B9537D"/>
    <w:rsid w:val="00BA034C"/>
    <w:rsid w:val="00BB4F84"/>
    <w:rsid w:val="00BB56D4"/>
    <w:rsid w:val="00C041EC"/>
    <w:rsid w:val="00C078D1"/>
    <w:rsid w:val="00C118A0"/>
    <w:rsid w:val="00C26DBF"/>
    <w:rsid w:val="00C6516D"/>
    <w:rsid w:val="00C822CC"/>
    <w:rsid w:val="00CC29E3"/>
    <w:rsid w:val="00D03FF1"/>
    <w:rsid w:val="00D31AFF"/>
    <w:rsid w:val="00D43ADF"/>
    <w:rsid w:val="00D5279F"/>
    <w:rsid w:val="00D973A0"/>
    <w:rsid w:val="00DB259D"/>
    <w:rsid w:val="00DE17E2"/>
    <w:rsid w:val="00E11218"/>
    <w:rsid w:val="00E37ADE"/>
    <w:rsid w:val="00E56A56"/>
    <w:rsid w:val="00ED4C78"/>
    <w:rsid w:val="00F13093"/>
    <w:rsid w:val="00F37812"/>
    <w:rsid w:val="00F5583C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A15A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A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A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97CA-C7FB-4AB3-9490-F878E006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D3585B50.dotm</Template>
  <TotalTime>82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8</cp:revision>
  <cp:lastPrinted>2019-08-05T16:36:00Z</cp:lastPrinted>
  <dcterms:created xsi:type="dcterms:W3CDTF">2019-08-05T14:29:00Z</dcterms:created>
  <dcterms:modified xsi:type="dcterms:W3CDTF">2019-08-05T16:38:00Z</dcterms:modified>
</cp:coreProperties>
</file>