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78BF" w14:textId="77777777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STATE HISTORIC PRESERVATION OFFICE</w:t>
      </w:r>
      <w:r w:rsidRPr="00CC3D91">
        <w:rPr>
          <w:rStyle w:val="eop"/>
          <w:rFonts w:asciiTheme="minorHAnsi" w:hAnsiTheme="minorHAnsi" w:cstheme="minorHAnsi"/>
          <w:b/>
          <w:bCs/>
        </w:rPr>
        <w:t> </w:t>
      </w:r>
    </w:p>
    <w:p w14:paraId="466D1439" w14:textId="77777777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</w:rPr>
        <w:t>SDSHS Board of Trustees Report</w:t>
      </w:r>
      <w:r w:rsidRPr="00CC3D91">
        <w:rPr>
          <w:rStyle w:val="eop"/>
          <w:rFonts w:asciiTheme="minorHAnsi" w:hAnsiTheme="minorHAnsi" w:cstheme="minorHAnsi"/>
          <w:b/>
          <w:bCs/>
        </w:rPr>
        <w:t> </w:t>
      </w:r>
    </w:p>
    <w:p w14:paraId="61ADAA91" w14:textId="75740AEC" w:rsidR="0062105C" w:rsidRDefault="00DF62C8" w:rsidP="00316D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January</w:t>
      </w:r>
      <w:r w:rsidR="0062105C" w:rsidRPr="00CC3D91">
        <w:rPr>
          <w:rStyle w:val="normaltextrun"/>
          <w:rFonts w:asciiTheme="minorHAnsi" w:hAnsiTheme="minorHAnsi" w:cstheme="minorHAnsi"/>
        </w:rPr>
        <w:t>-</w:t>
      </w:r>
      <w:r w:rsidR="00013659">
        <w:rPr>
          <w:rStyle w:val="normaltextrun"/>
          <w:rFonts w:asciiTheme="minorHAnsi" w:hAnsiTheme="minorHAnsi" w:cstheme="minorHAnsi"/>
        </w:rPr>
        <w:t>April</w:t>
      </w:r>
      <w:r w:rsidR="0062105C" w:rsidRPr="00CC3D91">
        <w:rPr>
          <w:rStyle w:val="normaltextrun"/>
          <w:rFonts w:asciiTheme="minorHAnsi" w:hAnsiTheme="minorHAnsi" w:cstheme="minorHAnsi"/>
        </w:rPr>
        <w:t xml:space="preserve"> 202</w:t>
      </w:r>
      <w:r>
        <w:rPr>
          <w:rStyle w:val="normaltextrun"/>
          <w:rFonts w:asciiTheme="minorHAnsi" w:hAnsiTheme="minorHAnsi" w:cstheme="minorHAnsi"/>
        </w:rPr>
        <w:t>5</w:t>
      </w:r>
      <w:r w:rsidR="0062105C" w:rsidRPr="00CC3D91">
        <w:rPr>
          <w:rStyle w:val="eop"/>
          <w:rFonts w:asciiTheme="minorHAnsi" w:hAnsiTheme="minorHAnsi" w:cstheme="minorHAnsi"/>
          <w:b/>
          <w:bCs/>
        </w:rPr>
        <w:t> </w:t>
      </w:r>
    </w:p>
    <w:p w14:paraId="1CD2479B" w14:textId="62A09652" w:rsidR="000E7005" w:rsidRPr="000E7005" w:rsidRDefault="000E7005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E7005">
        <w:rPr>
          <w:rStyle w:val="eop"/>
          <w:rFonts w:asciiTheme="minorHAnsi" w:hAnsiTheme="minorHAnsi" w:cstheme="minorHAnsi"/>
        </w:rPr>
        <w:t xml:space="preserve">Garry Guan – State Historic Preservation Officer </w:t>
      </w:r>
      <w:r w:rsidR="00DF62C8">
        <w:rPr>
          <w:rStyle w:val="eop"/>
          <w:rFonts w:asciiTheme="minorHAnsi" w:hAnsiTheme="minorHAnsi" w:cstheme="minorHAnsi"/>
        </w:rPr>
        <w:t>(SHPO)</w:t>
      </w:r>
    </w:p>
    <w:p w14:paraId="5E75710A" w14:textId="77777777" w:rsidR="0062105C" w:rsidRPr="00CC3D91" w:rsidRDefault="0062105C" w:rsidP="00316DCF">
      <w:pPr>
        <w:pStyle w:val="paragraph"/>
        <w:spacing w:before="0" w:beforeAutospacing="0" w:after="0" w:afterAutospacing="0"/>
        <w:ind w:left="135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5A7E69D8" w14:textId="33BCFC6C" w:rsidR="0062105C" w:rsidRPr="00CC3D91" w:rsidRDefault="0044038B" w:rsidP="00316DC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Personnel</w:t>
      </w:r>
      <w:r w:rsidR="0062105C" w:rsidRPr="00CC3D91">
        <w:rPr>
          <w:rStyle w:val="eop"/>
          <w:rFonts w:asciiTheme="minorHAnsi" w:hAnsiTheme="minorHAnsi" w:cstheme="minorHAnsi"/>
        </w:rPr>
        <w:t> </w:t>
      </w:r>
    </w:p>
    <w:p w14:paraId="3EAF5BCF" w14:textId="77777777" w:rsidR="0062105C" w:rsidRPr="00CC3D91" w:rsidRDefault="0062105C" w:rsidP="00316DC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6861F3F5" w14:textId="4DC6B063" w:rsidR="0062105C" w:rsidRPr="00CC3D91" w:rsidRDefault="009D3158" w:rsidP="00316DCF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Maddie Ferrell was offered and accepted the position of Historic Preservation specialist </w:t>
      </w:r>
      <w:r w:rsidR="00C4627F">
        <w:rPr>
          <w:rStyle w:val="normaltextrun"/>
          <w:rFonts w:asciiTheme="minorHAnsi" w:hAnsiTheme="minorHAnsi" w:cstheme="minorBidi"/>
          <w:sz w:val="22"/>
          <w:szCs w:val="22"/>
        </w:rPr>
        <w:t>responsible for the Northern Region</w:t>
      </w:r>
      <w:r w:rsidR="009B09EA">
        <w:rPr>
          <w:rStyle w:val="normaltextrun"/>
          <w:rFonts w:asciiTheme="minorHAnsi" w:hAnsiTheme="minorHAnsi" w:cstheme="minorBidi"/>
          <w:sz w:val="22"/>
          <w:szCs w:val="22"/>
        </w:rPr>
        <w:t xml:space="preserve"> start</w:t>
      </w:r>
      <w:r w:rsidR="00DD6DBA">
        <w:rPr>
          <w:rStyle w:val="normaltextrun"/>
          <w:rFonts w:asciiTheme="minorHAnsi" w:hAnsiTheme="minorHAnsi" w:cstheme="minorBidi"/>
          <w:sz w:val="22"/>
          <w:szCs w:val="22"/>
        </w:rPr>
        <w:t>ed</w:t>
      </w:r>
      <w:r w:rsidR="009B09EA">
        <w:rPr>
          <w:rStyle w:val="normaltextrun"/>
          <w:rFonts w:asciiTheme="minorHAnsi" w:hAnsiTheme="minorHAnsi" w:cstheme="minorBidi"/>
          <w:sz w:val="22"/>
          <w:szCs w:val="22"/>
        </w:rPr>
        <w:t xml:space="preserve"> on March 24, 2025</w:t>
      </w:r>
      <w:r w:rsidR="0062105C" w:rsidRPr="10DCA60B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62105C" w:rsidRPr="10DCA60B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0D8DD17" w14:textId="08DA8C89" w:rsidR="0062105C" w:rsidRPr="00CC3D91" w:rsidRDefault="009B09EA" w:rsidP="00316DCF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Elizabeth Edwards was offered the </w:t>
      </w:r>
      <w:r w:rsidR="00D66FC9">
        <w:rPr>
          <w:rStyle w:val="normaltextrun"/>
          <w:rFonts w:asciiTheme="minorHAnsi" w:hAnsiTheme="minorHAnsi" w:cstheme="minorBidi"/>
          <w:sz w:val="22"/>
          <w:szCs w:val="22"/>
        </w:rPr>
        <w:t>Summer Intern 2025 position and accepted. She will be start</w:t>
      </w:r>
      <w:r w:rsidR="00DD6DBA">
        <w:rPr>
          <w:rStyle w:val="normaltextrun"/>
          <w:rFonts w:asciiTheme="minorHAnsi" w:hAnsiTheme="minorHAnsi" w:cstheme="minorBidi"/>
          <w:sz w:val="22"/>
          <w:szCs w:val="22"/>
        </w:rPr>
        <w:t>ing</w:t>
      </w:r>
      <w:r w:rsidR="00D66FC9">
        <w:rPr>
          <w:rStyle w:val="normaltextrun"/>
          <w:rFonts w:asciiTheme="minorHAnsi" w:hAnsiTheme="minorHAnsi" w:cstheme="minorBidi"/>
          <w:sz w:val="22"/>
          <w:szCs w:val="22"/>
        </w:rPr>
        <w:t xml:space="preserve"> in early May 2025</w:t>
      </w:r>
      <w:r w:rsidR="0062105C" w:rsidRPr="6D6A2704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62105C" w:rsidRPr="6D6A270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AA68216" w14:textId="77777777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D971D1" w14:textId="77777777" w:rsidR="0062105C" w:rsidRPr="00CC3D91" w:rsidRDefault="0062105C" w:rsidP="00316DC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National Register/National Historic Landmark (NHL) Listings</w:t>
      </w:r>
      <w:r w:rsidRPr="00CC3D91">
        <w:rPr>
          <w:rStyle w:val="eop"/>
          <w:rFonts w:asciiTheme="minorHAnsi" w:hAnsiTheme="minorHAnsi" w:cstheme="minorHAnsi"/>
        </w:rPr>
        <w:t> </w:t>
      </w:r>
    </w:p>
    <w:p w14:paraId="00F02104" w14:textId="77777777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14:paraId="6B2C2FA6" w14:textId="49A0935E" w:rsidR="006C40A8" w:rsidRDefault="00BC355C" w:rsidP="00316DCF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University of South Dakota Historic Core District</w:t>
      </w:r>
      <w:r w:rsidR="00984CC4">
        <w:rPr>
          <w:rStyle w:val="normaltextrun"/>
          <w:rFonts w:asciiTheme="minorHAnsi" w:hAnsiTheme="minorHAnsi" w:cstheme="minorBidi"/>
        </w:rPr>
        <w:t xml:space="preserve"> was added to the National Register of Historic Places by the NPS</w:t>
      </w:r>
      <w:r w:rsidR="000E45EA">
        <w:rPr>
          <w:rStyle w:val="normaltextrun"/>
          <w:rFonts w:asciiTheme="minorHAnsi" w:hAnsiTheme="minorHAnsi" w:cstheme="minorBidi"/>
        </w:rPr>
        <w:t>.</w:t>
      </w:r>
    </w:p>
    <w:p w14:paraId="1A333D1B" w14:textId="24B2CC09" w:rsidR="001A71E8" w:rsidRDefault="001A71E8" w:rsidP="54ACE514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</w:rPr>
      </w:pPr>
      <w:r w:rsidRPr="54ACE514">
        <w:rPr>
          <w:rStyle w:val="normaltextrun"/>
          <w:rFonts w:asciiTheme="minorHAnsi" w:hAnsiTheme="minorHAnsi" w:cstheme="minorBidi"/>
        </w:rPr>
        <w:t>Stroppel Hotel and Hot Mineral Baths, Midland</w:t>
      </w:r>
      <w:r w:rsidR="000E45EA" w:rsidRPr="54ACE514">
        <w:rPr>
          <w:rStyle w:val="normaltextrun"/>
          <w:rFonts w:asciiTheme="minorHAnsi" w:hAnsiTheme="minorHAnsi" w:cstheme="minorBidi"/>
        </w:rPr>
        <w:t xml:space="preserve"> nomination is </w:t>
      </w:r>
      <w:r w:rsidR="71FEC805" w:rsidRPr="54ACE514">
        <w:rPr>
          <w:rStyle w:val="normaltextrun"/>
          <w:rFonts w:asciiTheme="minorHAnsi" w:hAnsiTheme="minorHAnsi" w:cstheme="minorBidi"/>
        </w:rPr>
        <w:t xml:space="preserve">being </w:t>
      </w:r>
      <w:r w:rsidR="000E45EA" w:rsidRPr="54ACE514">
        <w:rPr>
          <w:rStyle w:val="normaltextrun"/>
          <w:rFonts w:asciiTheme="minorHAnsi" w:hAnsiTheme="minorHAnsi" w:cstheme="minorBidi"/>
        </w:rPr>
        <w:t>worked on.</w:t>
      </w:r>
    </w:p>
    <w:p w14:paraId="172F51E0" w14:textId="195859B3" w:rsidR="0062105C" w:rsidRPr="00CC3D91" w:rsidRDefault="001A71E8" w:rsidP="54ACE514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eop"/>
          <w:rFonts w:asciiTheme="minorHAnsi" w:hAnsiTheme="minorHAnsi" w:cstheme="minorBidi"/>
        </w:rPr>
      </w:pPr>
      <w:r w:rsidRPr="54ACE514">
        <w:rPr>
          <w:rFonts w:asciiTheme="minorHAnsi" w:hAnsiTheme="minorHAnsi" w:cstheme="minorBidi"/>
        </w:rPr>
        <w:t>Mettler Barn, Menno</w:t>
      </w:r>
      <w:r w:rsidR="000E45EA" w:rsidRPr="54ACE514">
        <w:rPr>
          <w:rStyle w:val="normaltextrun"/>
          <w:rFonts w:asciiTheme="minorHAnsi" w:hAnsiTheme="minorHAnsi" w:cstheme="minorBidi"/>
        </w:rPr>
        <w:t xml:space="preserve"> nomination is </w:t>
      </w:r>
      <w:r w:rsidR="057ACEB3" w:rsidRPr="54ACE514">
        <w:rPr>
          <w:rStyle w:val="normaltextrun"/>
          <w:rFonts w:asciiTheme="minorHAnsi" w:hAnsiTheme="minorHAnsi" w:cstheme="minorBidi"/>
        </w:rPr>
        <w:t xml:space="preserve">being </w:t>
      </w:r>
      <w:r w:rsidR="000E45EA" w:rsidRPr="54ACE514">
        <w:rPr>
          <w:rStyle w:val="normaltextrun"/>
          <w:rFonts w:asciiTheme="minorHAnsi" w:hAnsiTheme="minorHAnsi" w:cstheme="minorBidi"/>
        </w:rPr>
        <w:t>worked on.</w:t>
      </w:r>
    </w:p>
    <w:p w14:paraId="32580EE4" w14:textId="0DA733CF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7740175E" w14:textId="77777777" w:rsidR="0062105C" w:rsidRPr="00CC3D91" w:rsidRDefault="0062105C" w:rsidP="00316DC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Budget Items</w:t>
      </w:r>
      <w:r w:rsidRPr="00CC3D91">
        <w:rPr>
          <w:rStyle w:val="eop"/>
          <w:rFonts w:asciiTheme="minorHAnsi" w:hAnsiTheme="minorHAnsi" w:cstheme="minorHAnsi"/>
        </w:rPr>
        <w:t> </w:t>
      </w:r>
    </w:p>
    <w:p w14:paraId="70CD697B" w14:textId="77777777" w:rsidR="0062105C" w:rsidRPr="00CC3D91" w:rsidRDefault="0062105C" w:rsidP="00316DC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0992CEA6" w14:textId="7CFF5E5E" w:rsidR="00FD3636" w:rsidRDefault="00FD3636" w:rsidP="6433A7B9">
      <w:pPr>
        <w:pStyle w:val="paragraph"/>
        <w:numPr>
          <w:ilvl w:val="0"/>
          <w:numId w:val="9"/>
        </w:numPr>
        <w:tabs>
          <w:tab w:val="clear" w:pos="117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Bidi"/>
        </w:rPr>
      </w:pPr>
      <w:r w:rsidRPr="51145445">
        <w:rPr>
          <w:rFonts w:asciiTheme="minorHAnsi" w:hAnsiTheme="minorHAnsi" w:cstheme="minorBidi"/>
        </w:rPr>
        <w:t xml:space="preserve">The FY25 SHPO </w:t>
      </w:r>
      <w:r w:rsidR="2F50BBB8" w:rsidRPr="51145445">
        <w:rPr>
          <w:rFonts w:asciiTheme="minorHAnsi" w:hAnsiTheme="minorHAnsi" w:cstheme="minorBidi"/>
        </w:rPr>
        <w:t xml:space="preserve">Notice of Funding Opportunity (or </w:t>
      </w:r>
      <w:r w:rsidRPr="51145445">
        <w:rPr>
          <w:rFonts w:asciiTheme="minorHAnsi" w:hAnsiTheme="minorHAnsi" w:cstheme="minorBidi"/>
        </w:rPr>
        <w:t>NOFO</w:t>
      </w:r>
      <w:r w:rsidR="43B32654" w:rsidRPr="51145445">
        <w:rPr>
          <w:rFonts w:asciiTheme="minorHAnsi" w:hAnsiTheme="minorHAnsi" w:cstheme="minorBidi"/>
        </w:rPr>
        <w:t>)</w:t>
      </w:r>
      <w:r w:rsidRPr="51145445">
        <w:rPr>
          <w:rFonts w:asciiTheme="minorHAnsi" w:hAnsiTheme="minorHAnsi" w:cstheme="minorBidi"/>
        </w:rPr>
        <w:t xml:space="preserve"> is still under review</w:t>
      </w:r>
      <w:r w:rsidR="75001E93" w:rsidRPr="51145445">
        <w:rPr>
          <w:rFonts w:asciiTheme="minorHAnsi" w:hAnsiTheme="minorHAnsi" w:cstheme="minorBidi"/>
        </w:rPr>
        <w:t xml:space="preserve"> at the federal level</w:t>
      </w:r>
      <w:r w:rsidRPr="51145445">
        <w:rPr>
          <w:rFonts w:asciiTheme="minorHAnsi" w:hAnsiTheme="minorHAnsi" w:cstheme="minorBidi"/>
        </w:rPr>
        <w:t xml:space="preserve">. </w:t>
      </w:r>
    </w:p>
    <w:p w14:paraId="2D1C4FD6" w14:textId="7370D764" w:rsidR="0062105C" w:rsidRPr="00CC3D91" w:rsidRDefault="009F2483" w:rsidP="0513F921">
      <w:pPr>
        <w:pStyle w:val="paragraph"/>
        <w:numPr>
          <w:ilvl w:val="0"/>
          <w:numId w:val="9"/>
        </w:numPr>
        <w:tabs>
          <w:tab w:val="clear" w:pos="117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MOU between South Dakota DOE and DOT </w:t>
      </w:r>
      <w:r w:rsidR="00C70A0A">
        <w:rPr>
          <w:rStyle w:val="eop"/>
          <w:rFonts w:asciiTheme="minorHAnsi" w:hAnsiTheme="minorHAnsi" w:cstheme="minorBidi"/>
        </w:rPr>
        <w:t xml:space="preserve">are worked on between both parties regarding the </w:t>
      </w:r>
      <w:r w:rsidR="00E236BC">
        <w:rPr>
          <w:rStyle w:val="eop"/>
          <w:rFonts w:asciiTheme="minorHAnsi" w:hAnsiTheme="minorHAnsi" w:cstheme="minorBidi"/>
        </w:rPr>
        <w:t xml:space="preserve">agreement of DOT sharing the salaries of one SHPO staff </w:t>
      </w:r>
      <w:r w:rsidR="00C65679">
        <w:rPr>
          <w:rStyle w:val="eop"/>
          <w:rFonts w:asciiTheme="minorHAnsi" w:hAnsiTheme="minorHAnsi" w:cstheme="minorBidi"/>
        </w:rPr>
        <w:t>for provide DOT Projects review high priorities as well as resolving the current deficit for the funding from DOT.</w:t>
      </w:r>
    </w:p>
    <w:p w14:paraId="65CFC3B9" w14:textId="77777777" w:rsidR="0062105C" w:rsidRPr="00CC3D91" w:rsidRDefault="0062105C" w:rsidP="00316DC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70DE3BC2" w14:textId="40473698" w:rsidR="005838CD" w:rsidRPr="00CC3D91" w:rsidRDefault="0062105C" w:rsidP="00316DC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Bidi"/>
        </w:rPr>
      </w:pPr>
      <w:r w:rsidRPr="21FB2F47">
        <w:rPr>
          <w:rStyle w:val="normaltextrun"/>
          <w:rFonts w:asciiTheme="minorHAnsi" w:hAnsiTheme="minorHAnsi" w:cstheme="minorBidi"/>
          <w:b/>
        </w:rPr>
        <w:t>FY2024/2025 Major Contract Projects</w:t>
      </w:r>
    </w:p>
    <w:p w14:paraId="43158E83" w14:textId="1EA9BDAC" w:rsidR="00A7795D" w:rsidRPr="00CC3D91" w:rsidRDefault="0062105C" w:rsidP="00316DCF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1849B721" w14:textId="30C5B94C" w:rsidR="0062105C" w:rsidRPr="00CC3D91" w:rsidRDefault="00E426DF" w:rsidP="00316DCF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>
        <w:rPr>
          <w:rStyle w:val="normaltextrun"/>
          <w:rFonts w:asciiTheme="minorHAnsi" w:hAnsiTheme="minorHAnsi" w:cstheme="minorBidi"/>
          <w:color w:val="000000" w:themeColor="text1"/>
        </w:rPr>
        <w:t xml:space="preserve">Archives </w:t>
      </w:r>
      <w:r w:rsidR="002C3AE2">
        <w:rPr>
          <w:rStyle w:val="normaltextrun"/>
          <w:rFonts w:asciiTheme="minorHAnsi" w:hAnsiTheme="minorHAnsi" w:cstheme="minorBidi"/>
          <w:color w:val="000000" w:themeColor="text1"/>
        </w:rPr>
        <w:t>D</w:t>
      </w:r>
      <w:r>
        <w:rPr>
          <w:rStyle w:val="normaltextrun"/>
          <w:rFonts w:asciiTheme="minorHAnsi" w:hAnsiTheme="minorHAnsi" w:cstheme="minorBidi"/>
          <w:color w:val="000000" w:themeColor="text1"/>
        </w:rPr>
        <w:t xml:space="preserve">igitization of Federal fiscal year 2014 review &amp; compliance </w:t>
      </w:r>
      <w:r w:rsidR="002C3AE2">
        <w:rPr>
          <w:rStyle w:val="normaltextrun"/>
          <w:rFonts w:asciiTheme="minorHAnsi" w:hAnsiTheme="minorHAnsi" w:cstheme="minorBidi"/>
          <w:color w:val="000000" w:themeColor="text1"/>
        </w:rPr>
        <w:t>F</w:t>
      </w:r>
      <w:r>
        <w:rPr>
          <w:rStyle w:val="normaltextrun"/>
          <w:rFonts w:asciiTheme="minorHAnsi" w:hAnsiTheme="minorHAnsi" w:cstheme="minorBidi"/>
          <w:color w:val="000000" w:themeColor="text1"/>
        </w:rPr>
        <w:t xml:space="preserve">iles: </w:t>
      </w:r>
      <w:r w:rsidR="00905D46">
        <w:rPr>
          <w:rStyle w:val="normaltextrun"/>
          <w:rFonts w:asciiTheme="minorHAnsi" w:hAnsiTheme="minorHAnsi" w:cstheme="minorBidi"/>
          <w:color w:val="000000" w:themeColor="text1"/>
        </w:rPr>
        <w:t>T</w:t>
      </w:r>
      <w:r w:rsidR="00905D46" w:rsidRPr="00905D46">
        <w:rPr>
          <w:rStyle w:val="normaltextrun"/>
          <w:rFonts w:asciiTheme="minorHAnsi" w:hAnsiTheme="minorHAnsi" w:cstheme="minorBidi"/>
          <w:color w:val="000000" w:themeColor="text1"/>
        </w:rPr>
        <w:t xml:space="preserve">he Archives staff finished their scanning for that project item.   </w:t>
      </w:r>
      <w:r w:rsidR="00905D46">
        <w:rPr>
          <w:rStyle w:val="normaltextrun"/>
          <w:rFonts w:asciiTheme="minorHAnsi" w:hAnsiTheme="minorHAnsi" w:cstheme="minorBidi"/>
          <w:color w:val="000000" w:themeColor="text1"/>
        </w:rPr>
        <w:t>SHPO</w:t>
      </w:r>
      <w:r w:rsidR="00905D46" w:rsidRPr="00905D46">
        <w:rPr>
          <w:rStyle w:val="normaltextrun"/>
          <w:rFonts w:asciiTheme="minorHAnsi" w:hAnsiTheme="minorHAnsi" w:cstheme="minorBidi"/>
          <w:color w:val="000000" w:themeColor="text1"/>
        </w:rPr>
        <w:t xml:space="preserve"> already transferred funds to the Foundation to pay Archives for it.</w:t>
      </w:r>
    </w:p>
    <w:p w14:paraId="2461F6E0" w14:textId="3E6DCF2A" w:rsidR="74D2341F" w:rsidRDefault="0062105C" w:rsidP="51145445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  <w:sz w:val="18"/>
          <w:szCs w:val="18"/>
        </w:rPr>
      </w:pPr>
      <w:r w:rsidRPr="51145445">
        <w:rPr>
          <w:rStyle w:val="eop"/>
          <w:rFonts w:asciiTheme="minorHAnsi" w:hAnsiTheme="minorHAnsi" w:cstheme="minorBidi"/>
        </w:rPr>
        <w:t> </w:t>
      </w:r>
    </w:p>
    <w:p w14:paraId="1640840F" w14:textId="77777777" w:rsidR="0062105C" w:rsidRPr="00E3744B" w:rsidRDefault="0062105C" w:rsidP="00316DC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E3744B">
        <w:rPr>
          <w:rStyle w:val="normaltextrun"/>
          <w:rFonts w:asciiTheme="minorHAnsi" w:hAnsiTheme="minorHAnsi" w:cstheme="minorHAnsi"/>
          <w:b/>
          <w:bCs/>
        </w:rPr>
        <w:t>Education/Outreach/Other Projects</w:t>
      </w:r>
      <w:r w:rsidRPr="00E3744B">
        <w:rPr>
          <w:rStyle w:val="eop"/>
          <w:rFonts w:asciiTheme="minorHAnsi" w:hAnsiTheme="minorHAnsi" w:cstheme="minorHAnsi"/>
        </w:rPr>
        <w:t> </w:t>
      </w:r>
    </w:p>
    <w:p w14:paraId="4416FEE7" w14:textId="77777777" w:rsidR="0062105C" w:rsidRPr="00CC3D91" w:rsidRDefault="0062105C" w:rsidP="00316DCF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14:paraId="4D1DC116" w14:textId="1BA7CAA6" w:rsidR="006475C4" w:rsidRPr="009476F9" w:rsidRDefault="009476F9" w:rsidP="51145445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Arch Camp and Archeology HP Month </w:t>
      </w:r>
      <w:r w:rsidR="00A8277B">
        <w:rPr>
          <w:rStyle w:val="normaltextrun"/>
          <w:rFonts w:asciiTheme="minorHAnsi" w:hAnsiTheme="minorHAnsi" w:cstheme="minorBidi"/>
          <w:color w:val="000000" w:themeColor="text1"/>
        </w:rPr>
        <w:t>press releases</w:t>
      </w:r>
      <w:r w:rsidR="00294D13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 and</w:t>
      </w:r>
      <w:r w:rsidR="4FF77C15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 G</w:t>
      </w:r>
      <w:r w:rsidRPr="51145445">
        <w:rPr>
          <w:rStyle w:val="normaltextrun"/>
          <w:rFonts w:asciiTheme="minorHAnsi" w:hAnsiTheme="minorHAnsi" w:cstheme="minorBidi"/>
          <w:color w:val="000000" w:themeColor="text1"/>
        </w:rPr>
        <w:t>ov</w:t>
      </w:r>
      <w:r w:rsidR="621427A8" w:rsidRPr="51145445">
        <w:rPr>
          <w:rStyle w:val="normaltextrun"/>
          <w:rFonts w:asciiTheme="minorHAnsi" w:hAnsiTheme="minorHAnsi" w:cstheme="minorBidi"/>
          <w:color w:val="000000" w:themeColor="text1"/>
        </w:rPr>
        <w:t>ernor’s</w:t>
      </w:r>
      <w:r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 proclamation</w:t>
      </w:r>
      <w:r w:rsidR="742E1141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A8277B">
        <w:rPr>
          <w:rStyle w:val="normaltextrun"/>
          <w:rFonts w:asciiTheme="minorHAnsi" w:hAnsiTheme="minorHAnsi" w:cstheme="minorBidi"/>
          <w:color w:val="000000" w:themeColor="text1"/>
        </w:rPr>
        <w:t>have</w:t>
      </w:r>
      <w:r w:rsidR="742E1141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 been drafted</w:t>
      </w:r>
    </w:p>
    <w:p w14:paraId="402C693E" w14:textId="77C1524C" w:rsidR="0062105C" w:rsidRPr="00CC3D91" w:rsidRDefault="00872F5D" w:rsidP="51145445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The </w:t>
      </w:r>
      <w:r w:rsidR="00901B94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Annual 4th Grade Student Essay Contest: ‘This Place Matters’ </w:t>
      </w:r>
      <w:r w:rsidR="00AD7623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was completed with </w:t>
      </w:r>
      <w:r w:rsidR="3CB89FD4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the </w:t>
      </w:r>
      <w:r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final winners </w:t>
      </w:r>
      <w:r w:rsidR="20D79792" w:rsidRPr="51145445">
        <w:rPr>
          <w:rStyle w:val="normaltextrun"/>
          <w:rFonts w:asciiTheme="minorHAnsi" w:hAnsiTheme="minorHAnsi" w:cstheme="minorBidi"/>
          <w:color w:val="000000" w:themeColor="text1"/>
        </w:rPr>
        <w:t xml:space="preserve">announced. </w:t>
      </w:r>
    </w:p>
    <w:p w14:paraId="02CE36C9" w14:textId="77777777" w:rsidR="0062105C" w:rsidRPr="00CC3D91" w:rsidRDefault="0062105C" w:rsidP="00316D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14:paraId="0F223B04" w14:textId="4679EBEE" w:rsidR="0062105C" w:rsidRPr="00CC3D91" w:rsidRDefault="0062105C" w:rsidP="00F83574">
      <w:pPr>
        <w:pStyle w:val="paragraph"/>
        <w:numPr>
          <w:ilvl w:val="0"/>
          <w:numId w:val="20"/>
        </w:numPr>
        <w:spacing w:before="0" w:beforeAutospacing="0" w:after="240" w:afterAutospacing="0"/>
        <w:ind w:left="108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Deadwood Items</w:t>
      </w:r>
      <w:r w:rsidRPr="00CC3D91">
        <w:rPr>
          <w:rStyle w:val="eop"/>
          <w:rFonts w:asciiTheme="minorHAnsi" w:hAnsiTheme="minorHAnsi" w:cstheme="minorHAnsi"/>
        </w:rPr>
        <w:t> </w:t>
      </w: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14:paraId="7EF8BE97" w14:textId="77777777" w:rsidR="00FE47FB" w:rsidRDefault="00D6071B" w:rsidP="00316DCF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lastRenderedPageBreak/>
        <w:t xml:space="preserve">Planning </w:t>
      </w:r>
      <w:r w:rsidR="00BC6AAF">
        <w:rPr>
          <w:rStyle w:val="normaltextrun"/>
          <w:rFonts w:asciiTheme="minorHAnsi" w:hAnsiTheme="minorHAnsi" w:cstheme="minorBidi"/>
        </w:rPr>
        <w:t>Wong Fee Lee bronze status unveiling and Wong Family reunio</w:t>
      </w:r>
      <w:r w:rsidR="00D45891">
        <w:rPr>
          <w:rStyle w:val="normaltextrun"/>
          <w:rFonts w:asciiTheme="minorHAnsi" w:hAnsiTheme="minorHAnsi" w:cstheme="minorBidi"/>
        </w:rPr>
        <w:t>n during June 24 to 26, 2025</w:t>
      </w:r>
      <w:r w:rsidR="00FE47FB">
        <w:rPr>
          <w:rStyle w:val="normaltextrun"/>
          <w:rFonts w:asciiTheme="minorHAnsi" w:hAnsiTheme="minorHAnsi" w:cstheme="minorBidi"/>
        </w:rPr>
        <w:t>.</w:t>
      </w:r>
    </w:p>
    <w:p w14:paraId="2D9E8490" w14:textId="6CB39569" w:rsidR="0075780F" w:rsidRDefault="00FE47FB" w:rsidP="00E93A65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Request for Governor Proclamation for the event submitted</w:t>
      </w:r>
      <w:r w:rsidR="00481F6E">
        <w:rPr>
          <w:rStyle w:val="normaltextrun"/>
          <w:rFonts w:asciiTheme="minorHAnsi" w:hAnsiTheme="minorHAnsi" w:cstheme="minorBidi"/>
        </w:rPr>
        <w:t>.</w:t>
      </w:r>
    </w:p>
    <w:p w14:paraId="0104F3F7" w14:textId="77777777" w:rsidR="00DC4019" w:rsidRPr="00DC4019" w:rsidRDefault="00DC4019" w:rsidP="00DC4019">
      <w:pPr>
        <w:pStyle w:val="paragraph"/>
        <w:numPr>
          <w:ilvl w:val="0"/>
          <w:numId w:val="22"/>
        </w:numPr>
        <w:tabs>
          <w:tab w:val="clear" w:pos="720"/>
        </w:tabs>
        <w:ind w:left="2160" w:hanging="720"/>
        <w:textAlignment w:val="baseline"/>
      </w:pPr>
      <w:r w:rsidRPr="00DC4019">
        <w:t>Davison County Courthouse, Mitchell, $20,000</w:t>
      </w:r>
    </w:p>
    <w:p w14:paraId="360FFB36" w14:textId="77777777" w:rsidR="00DC4019" w:rsidRPr="00DC4019" w:rsidRDefault="00DC4019" w:rsidP="00DC4019">
      <w:pPr>
        <w:pStyle w:val="paragraph"/>
        <w:numPr>
          <w:ilvl w:val="0"/>
          <w:numId w:val="22"/>
        </w:numPr>
        <w:tabs>
          <w:tab w:val="clear" w:pos="720"/>
        </w:tabs>
        <w:ind w:left="2160" w:hanging="720"/>
        <w:textAlignment w:val="baseline"/>
      </w:pPr>
      <w:r w:rsidRPr="00DC4019">
        <w:t>Mettler Barn, Menno, $15,000</w:t>
      </w:r>
    </w:p>
    <w:p w14:paraId="1E250E1A" w14:textId="77777777" w:rsidR="00DC4019" w:rsidRPr="00DC4019" w:rsidRDefault="00DC4019" w:rsidP="00DC4019">
      <w:pPr>
        <w:pStyle w:val="paragraph"/>
        <w:numPr>
          <w:ilvl w:val="0"/>
          <w:numId w:val="22"/>
        </w:numPr>
        <w:tabs>
          <w:tab w:val="clear" w:pos="720"/>
        </w:tabs>
        <w:ind w:left="2160" w:hanging="720"/>
        <w:textAlignment w:val="baseline"/>
      </w:pPr>
      <w:r w:rsidRPr="00DC4019">
        <w:t>Fort Pierre Congregational Church, Fort Pierre, $11,000</w:t>
      </w:r>
    </w:p>
    <w:p w14:paraId="407F429B" w14:textId="4E1BD1C1" w:rsidR="000465C7" w:rsidRPr="00F83574" w:rsidRDefault="00DC4019" w:rsidP="000465C7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Bidi"/>
        </w:rPr>
      </w:pPr>
      <w:r w:rsidRPr="00DC4019">
        <w:rPr>
          <w:rFonts w:asciiTheme="minorHAnsi" w:hAnsiTheme="minorHAnsi" w:cstheme="minorBidi"/>
        </w:rPr>
        <w:t>Point of Rocks Log House, Pringle, $15,000</w:t>
      </w:r>
      <w:r w:rsidR="00872F5D" w:rsidRPr="00F83574">
        <w:rPr>
          <w:rFonts w:asciiTheme="minorHAnsi" w:hAnsiTheme="minorHAnsi" w:cstheme="minorBidi"/>
        </w:rPr>
        <w:br/>
      </w:r>
    </w:p>
    <w:p w14:paraId="77AFD1AB" w14:textId="68E7F1DC" w:rsidR="000465C7" w:rsidRPr="00CC3D91" w:rsidRDefault="000465C7" w:rsidP="000465C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</w:rPr>
        <w:t>SHPO Staff activities</w:t>
      </w:r>
      <w:r w:rsidRPr="00CC3D91">
        <w:rPr>
          <w:rStyle w:val="eop"/>
          <w:rFonts w:asciiTheme="minorHAnsi" w:hAnsiTheme="minorHAnsi" w:cstheme="minorHAnsi"/>
        </w:rPr>
        <w:t> </w:t>
      </w: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14:paraId="778249A3" w14:textId="77777777" w:rsidR="00787123" w:rsidRPr="00787123" w:rsidRDefault="00787123" w:rsidP="00787123">
      <w:pPr>
        <w:pStyle w:val="paragraph"/>
        <w:numPr>
          <w:ilvl w:val="0"/>
          <w:numId w:val="23"/>
        </w:numPr>
        <w:ind w:left="2160" w:hanging="720"/>
        <w:textAlignment w:val="baseline"/>
      </w:pPr>
      <w:r w:rsidRPr="00787123">
        <w:t>On January 15, Katie W. presented on archaeology to 3</w:t>
      </w:r>
      <w:r w:rsidRPr="00787123">
        <w:rPr>
          <w:vertAlign w:val="superscript"/>
        </w:rPr>
        <w:t>rd</w:t>
      </w:r>
      <w:r w:rsidRPr="00787123">
        <w:t xml:space="preserve"> grade students at Jefferson Elementary in Pierre.</w:t>
      </w:r>
    </w:p>
    <w:p w14:paraId="5C4FDA97" w14:textId="77777777" w:rsidR="00787123" w:rsidRPr="00787123" w:rsidRDefault="00787123" w:rsidP="00787123">
      <w:pPr>
        <w:pStyle w:val="paragraph"/>
        <w:numPr>
          <w:ilvl w:val="0"/>
          <w:numId w:val="23"/>
        </w:numPr>
        <w:ind w:left="2160" w:hanging="720"/>
        <w:textAlignment w:val="baseline"/>
      </w:pPr>
      <w:r w:rsidRPr="00787123">
        <w:t>On March 31, Katie W. presented on archaeology to 4</w:t>
      </w:r>
      <w:r w:rsidRPr="00787123">
        <w:rPr>
          <w:vertAlign w:val="superscript"/>
        </w:rPr>
        <w:t>th</w:t>
      </w:r>
      <w:r w:rsidRPr="00787123">
        <w:t xml:space="preserve"> grade students at Stanley County Elementary in Ft. Pierre.</w:t>
      </w:r>
    </w:p>
    <w:p w14:paraId="78C35B22" w14:textId="77777777" w:rsidR="00CF258B" w:rsidRDefault="00787123" w:rsidP="00787123">
      <w:pPr>
        <w:pStyle w:val="paragraph"/>
        <w:numPr>
          <w:ilvl w:val="0"/>
          <w:numId w:val="23"/>
        </w:numPr>
        <w:ind w:left="2160" w:hanging="720"/>
      </w:pPr>
      <w:r w:rsidRPr="00787123">
        <w:t>Duncan, Maddie, and Katie W. went to the Badlands on March 27 to meet with the personnel at Badlands National Park and for project consultation.</w:t>
      </w:r>
    </w:p>
    <w:p w14:paraId="7E81ADBD" w14:textId="06C7F387" w:rsidR="00787123" w:rsidRDefault="00CF258B" w:rsidP="00787123">
      <w:pPr>
        <w:pStyle w:val="paragraph"/>
        <w:numPr>
          <w:ilvl w:val="0"/>
          <w:numId w:val="23"/>
        </w:numPr>
        <w:ind w:left="2160" w:hanging="720"/>
      </w:pPr>
      <w:r>
        <w:t>G</w:t>
      </w:r>
      <w:r w:rsidR="00431BAF">
        <w:t>arry Guan, the SD SHPO and three staff had an official visit to Lower Brule Sioux Tribe</w:t>
      </w:r>
      <w:r w:rsidR="000D69F6">
        <w:t xml:space="preserve"> – Kul Wicasa Oyate –</w:t>
      </w:r>
      <w:r w:rsidR="00431BAF">
        <w:t xml:space="preserve"> Reservation</w:t>
      </w:r>
      <w:r w:rsidR="000D69F6">
        <w:t xml:space="preserve"> and met with </w:t>
      </w:r>
      <w:r w:rsidR="009D78B3">
        <w:t xml:space="preserve">the local CRM officials as well as the Tribal </w:t>
      </w:r>
      <w:r w:rsidR="00FD0044">
        <w:t>Chairman and Deputy Chairman, built good will and better collaborate working relations</w:t>
      </w:r>
    </w:p>
    <w:p w14:paraId="56D55634" w14:textId="47FA23C8" w:rsidR="00CD450C" w:rsidRPr="00787123" w:rsidRDefault="00CD450C" w:rsidP="00BF5333">
      <w:pPr>
        <w:pStyle w:val="paragraph"/>
        <w:numPr>
          <w:ilvl w:val="0"/>
          <w:numId w:val="23"/>
        </w:numPr>
        <w:tabs>
          <w:tab w:val="left" w:pos="9270"/>
        </w:tabs>
        <w:ind w:left="2160" w:right="90" w:hanging="720"/>
      </w:pPr>
      <w:r>
        <w:t xml:space="preserve">Garry Guan, the SD SHPO </w:t>
      </w:r>
      <w:r w:rsidR="00C3468B">
        <w:t xml:space="preserve">attended Deadwood Historic Preservation Commission April meeting and proposed </w:t>
      </w:r>
      <w:r w:rsidR="00C3468B" w:rsidRPr="00523579">
        <w:rPr>
          <w:b/>
          <w:bCs/>
          <w:i/>
          <w:iCs/>
        </w:rPr>
        <w:t>the</w:t>
      </w:r>
      <w:r w:rsidR="00670692" w:rsidRPr="00523579">
        <w:rPr>
          <w:b/>
          <w:bCs/>
          <w:i/>
          <w:iCs/>
        </w:rPr>
        <w:t xml:space="preserve"> </w:t>
      </w:r>
      <w:r w:rsidR="00400470" w:rsidRPr="00523579">
        <w:rPr>
          <w:b/>
          <w:bCs/>
          <w:i/>
          <w:iCs/>
        </w:rPr>
        <w:t>Deadwood Historic Preservation Commission HPC Resolution No. 2025</w:t>
      </w:r>
      <w:r w:rsidR="00D0118C" w:rsidRPr="00523579">
        <w:rPr>
          <w:b/>
          <w:bCs/>
          <w:i/>
          <w:iCs/>
        </w:rPr>
        <w:t xml:space="preserve">-01: Adopting a Standard Naming Convention for the Deadwood Pioneer Wong Fee Lee </w:t>
      </w:r>
      <w:r w:rsidR="00BF5333" w:rsidRPr="00523579">
        <w:rPr>
          <w:b/>
          <w:bCs/>
          <w:i/>
          <w:iCs/>
        </w:rPr>
        <w:t>(</w:t>
      </w:r>
      <w:r w:rsidR="00BF5333" w:rsidRPr="00523579">
        <w:rPr>
          <w:rFonts w:ascii="MS Gothic" w:eastAsia="MS Gothic" w:hAnsi="MS Gothic" w:cs="MS Gothic" w:hint="eastAsia"/>
          <w:b/>
          <w:bCs/>
          <w:i/>
          <w:iCs/>
        </w:rPr>
        <w:t>黃輝利</w:t>
      </w:r>
      <w:r w:rsidR="00BF5333" w:rsidRPr="00523579">
        <w:rPr>
          <w:rFonts w:ascii="MS Gothic" w:eastAsia="MS Gothic" w:hAnsi="MS Gothic" w:cs="MS Gothic"/>
          <w:b/>
          <w:bCs/>
          <w:i/>
          <w:iCs/>
        </w:rPr>
        <w:t>)</w:t>
      </w:r>
      <w:r w:rsidR="00523579">
        <w:t>, being adopted and executed.</w:t>
      </w:r>
      <w:r w:rsidR="00C3468B">
        <w:t xml:space="preserve"> </w:t>
      </w:r>
    </w:p>
    <w:p w14:paraId="4FF33886" w14:textId="77777777" w:rsidR="00787123" w:rsidRPr="00787123" w:rsidRDefault="00787123" w:rsidP="00787123">
      <w:pPr>
        <w:pStyle w:val="paragraph"/>
        <w:numPr>
          <w:ilvl w:val="0"/>
          <w:numId w:val="23"/>
        </w:numPr>
        <w:ind w:left="2160" w:hanging="720"/>
        <w:textAlignment w:val="baseline"/>
      </w:pPr>
      <w:r w:rsidRPr="00787123">
        <w:t xml:space="preserve">On April 15, Duncan and Katie W. went to Camp Rapid to meet with personnel of the SDARNG </w:t>
      </w:r>
    </w:p>
    <w:p w14:paraId="1D070F71" w14:textId="77777777" w:rsidR="000465C7" w:rsidRPr="00E93A65" w:rsidRDefault="000465C7" w:rsidP="000465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16D4D9CB" w14:textId="77777777" w:rsidR="000465C7" w:rsidRPr="00E93A65" w:rsidRDefault="000465C7" w:rsidP="000465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sectPr w:rsidR="000465C7" w:rsidRPr="00E9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5C0"/>
    <w:multiLevelType w:val="multilevel"/>
    <w:tmpl w:val="E3B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B4191"/>
    <w:multiLevelType w:val="multilevel"/>
    <w:tmpl w:val="494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35576"/>
    <w:multiLevelType w:val="multilevel"/>
    <w:tmpl w:val="A59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11B86"/>
    <w:multiLevelType w:val="multilevel"/>
    <w:tmpl w:val="2264BC0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F11D3"/>
    <w:multiLevelType w:val="multilevel"/>
    <w:tmpl w:val="F1A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190A71"/>
    <w:multiLevelType w:val="multilevel"/>
    <w:tmpl w:val="83C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301DB"/>
    <w:multiLevelType w:val="multilevel"/>
    <w:tmpl w:val="CFE4D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B1648"/>
    <w:multiLevelType w:val="multilevel"/>
    <w:tmpl w:val="FF7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43879"/>
    <w:multiLevelType w:val="multilevel"/>
    <w:tmpl w:val="966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14ACD"/>
    <w:multiLevelType w:val="multilevel"/>
    <w:tmpl w:val="A3880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A2F78"/>
    <w:multiLevelType w:val="multilevel"/>
    <w:tmpl w:val="9A646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178E5"/>
    <w:multiLevelType w:val="multilevel"/>
    <w:tmpl w:val="7CAC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712CD"/>
    <w:multiLevelType w:val="multilevel"/>
    <w:tmpl w:val="CAEC6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30271"/>
    <w:multiLevelType w:val="multilevel"/>
    <w:tmpl w:val="CE3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EC3374"/>
    <w:multiLevelType w:val="multilevel"/>
    <w:tmpl w:val="323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000A8B"/>
    <w:multiLevelType w:val="multilevel"/>
    <w:tmpl w:val="462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7D7F80"/>
    <w:multiLevelType w:val="multilevel"/>
    <w:tmpl w:val="D7206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2986724"/>
    <w:multiLevelType w:val="multilevel"/>
    <w:tmpl w:val="402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67481E"/>
    <w:multiLevelType w:val="multilevel"/>
    <w:tmpl w:val="BBE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064462"/>
    <w:multiLevelType w:val="multilevel"/>
    <w:tmpl w:val="6D4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35D88"/>
    <w:multiLevelType w:val="multilevel"/>
    <w:tmpl w:val="CD8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6A68BA"/>
    <w:multiLevelType w:val="hybridMultilevel"/>
    <w:tmpl w:val="00C6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657E6"/>
    <w:multiLevelType w:val="multilevel"/>
    <w:tmpl w:val="BB0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274615">
    <w:abstractNumId w:val="11"/>
  </w:num>
  <w:num w:numId="2" w16cid:durableId="329601607">
    <w:abstractNumId w:val="0"/>
  </w:num>
  <w:num w:numId="3" w16cid:durableId="1002585739">
    <w:abstractNumId w:val="8"/>
  </w:num>
  <w:num w:numId="4" w16cid:durableId="877474737">
    <w:abstractNumId w:val="12"/>
  </w:num>
  <w:num w:numId="5" w16cid:durableId="1371997078">
    <w:abstractNumId w:val="1"/>
  </w:num>
  <w:num w:numId="6" w16cid:durableId="58402025">
    <w:abstractNumId w:val="18"/>
  </w:num>
  <w:num w:numId="7" w16cid:durableId="845510414">
    <w:abstractNumId w:val="22"/>
  </w:num>
  <w:num w:numId="8" w16cid:durableId="311563467">
    <w:abstractNumId w:val="10"/>
  </w:num>
  <w:num w:numId="9" w16cid:durableId="1470131782">
    <w:abstractNumId w:val="3"/>
  </w:num>
  <w:num w:numId="10" w16cid:durableId="35544141">
    <w:abstractNumId w:val="14"/>
  </w:num>
  <w:num w:numId="11" w16cid:durableId="977303460">
    <w:abstractNumId w:val="16"/>
  </w:num>
  <w:num w:numId="12" w16cid:durableId="1003321096">
    <w:abstractNumId w:val="19"/>
  </w:num>
  <w:num w:numId="13" w16cid:durableId="1023898939">
    <w:abstractNumId w:val="17"/>
  </w:num>
  <w:num w:numId="14" w16cid:durableId="524053187">
    <w:abstractNumId w:val="7"/>
  </w:num>
  <w:num w:numId="15" w16cid:durableId="1982348341">
    <w:abstractNumId w:val="9"/>
  </w:num>
  <w:num w:numId="16" w16cid:durableId="1420760870">
    <w:abstractNumId w:val="13"/>
  </w:num>
  <w:num w:numId="17" w16cid:durableId="1677152062">
    <w:abstractNumId w:val="5"/>
  </w:num>
  <w:num w:numId="18" w16cid:durableId="489250801">
    <w:abstractNumId w:val="4"/>
  </w:num>
  <w:num w:numId="19" w16cid:durableId="2036151068">
    <w:abstractNumId w:val="2"/>
  </w:num>
  <w:num w:numId="20" w16cid:durableId="536620276">
    <w:abstractNumId w:val="6"/>
  </w:num>
  <w:num w:numId="21" w16cid:durableId="731585231">
    <w:abstractNumId w:val="20"/>
  </w:num>
  <w:num w:numId="22" w16cid:durableId="1532717221">
    <w:abstractNumId w:val="15"/>
  </w:num>
  <w:num w:numId="23" w16cid:durableId="1006399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C"/>
    <w:rsid w:val="0000754A"/>
    <w:rsid w:val="000114FD"/>
    <w:rsid w:val="00013659"/>
    <w:rsid w:val="0001380C"/>
    <w:rsid w:val="000151E0"/>
    <w:rsid w:val="000216B9"/>
    <w:rsid w:val="00021875"/>
    <w:rsid w:val="0002301C"/>
    <w:rsid w:val="00024AF8"/>
    <w:rsid w:val="0002633B"/>
    <w:rsid w:val="000355D3"/>
    <w:rsid w:val="000465C7"/>
    <w:rsid w:val="00072725"/>
    <w:rsid w:val="00073F4F"/>
    <w:rsid w:val="000A6572"/>
    <w:rsid w:val="000C1FEF"/>
    <w:rsid w:val="000C3AEA"/>
    <w:rsid w:val="000D69F6"/>
    <w:rsid w:val="000E45EA"/>
    <w:rsid w:val="000E5116"/>
    <w:rsid w:val="000E7005"/>
    <w:rsid w:val="000F18F5"/>
    <w:rsid w:val="00102076"/>
    <w:rsid w:val="00107AFC"/>
    <w:rsid w:val="00147C4E"/>
    <w:rsid w:val="001732ED"/>
    <w:rsid w:val="001A71E8"/>
    <w:rsid w:val="001B2089"/>
    <w:rsid w:val="001C46F0"/>
    <w:rsid w:val="001D0A4B"/>
    <w:rsid w:val="001E4D23"/>
    <w:rsid w:val="001F7F75"/>
    <w:rsid w:val="0020790D"/>
    <w:rsid w:val="0021342A"/>
    <w:rsid w:val="00213B8A"/>
    <w:rsid w:val="00213EC3"/>
    <w:rsid w:val="00252CB9"/>
    <w:rsid w:val="00264B2F"/>
    <w:rsid w:val="00294D13"/>
    <w:rsid w:val="002953B4"/>
    <w:rsid w:val="002A4236"/>
    <w:rsid w:val="002C3AE2"/>
    <w:rsid w:val="002F2C03"/>
    <w:rsid w:val="00304A27"/>
    <w:rsid w:val="00305627"/>
    <w:rsid w:val="00315227"/>
    <w:rsid w:val="00316DCF"/>
    <w:rsid w:val="003303C3"/>
    <w:rsid w:val="00347F1C"/>
    <w:rsid w:val="00356443"/>
    <w:rsid w:val="0037398D"/>
    <w:rsid w:val="003C0C2D"/>
    <w:rsid w:val="003C3B88"/>
    <w:rsid w:val="003C63B3"/>
    <w:rsid w:val="003D130E"/>
    <w:rsid w:val="00400470"/>
    <w:rsid w:val="00412CDC"/>
    <w:rsid w:val="004241CF"/>
    <w:rsid w:val="00424D31"/>
    <w:rsid w:val="00431BAF"/>
    <w:rsid w:val="004360E9"/>
    <w:rsid w:val="0044038B"/>
    <w:rsid w:val="00444A02"/>
    <w:rsid w:val="00451819"/>
    <w:rsid w:val="0045383F"/>
    <w:rsid w:val="00454A95"/>
    <w:rsid w:val="00462B16"/>
    <w:rsid w:val="00471A91"/>
    <w:rsid w:val="00481F6E"/>
    <w:rsid w:val="00492AB3"/>
    <w:rsid w:val="004A34F9"/>
    <w:rsid w:val="004A4B69"/>
    <w:rsid w:val="004B309B"/>
    <w:rsid w:val="004C3BF1"/>
    <w:rsid w:val="004C72AD"/>
    <w:rsid w:val="004D0980"/>
    <w:rsid w:val="0052232F"/>
    <w:rsid w:val="00523579"/>
    <w:rsid w:val="0052786A"/>
    <w:rsid w:val="00540CD5"/>
    <w:rsid w:val="0054365F"/>
    <w:rsid w:val="00564277"/>
    <w:rsid w:val="005838CD"/>
    <w:rsid w:val="00584D83"/>
    <w:rsid w:val="0059528D"/>
    <w:rsid w:val="005A5A4B"/>
    <w:rsid w:val="005B1162"/>
    <w:rsid w:val="005B2A66"/>
    <w:rsid w:val="005B4BD2"/>
    <w:rsid w:val="005D3193"/>
    <w:rsid w:val="005F5478"/>
    <w:rsid w:val="005F5B1E"/>
    <w:rsid w:val="00603FD2"/>
    <w:rsid w:val="00605382"/>
    <w:rsid w:val="0062105C"/>
    <w:rsid w:val="00622156"/>
    <w:rsid w:val="00637424"/>
    <w:rsid w:val="006475C4"/>
    <w:rsid w:val="006549DB"/>
    <w:rsid w:val="00670692"/>
    <w:rsid w:val="00680BE1"/>
    <w:rsid w:val="00691689"/>
    <w:rsid w:val="00692453"/>
    <w:rsid w:val="006A2527"/>
    <w:rsid w:val="006A2CFC"/>
    <w:rsid w:val="006A7C80"/>
    <w:rsid w:val="006B4D16"/>
    <w:rsid w:val="006B58A3"/>
    <w:rsid w:val="006B713E"/>
    <w:rsid w:val="006C02B1"/>
    <w:rsid w:val="006C40A8"/>
    <w:rsid w:val="00715697"/>
    <w:rsid w:val="0075116D"/>
    <w:rsid w:val="0075780F"/>
    <w:rsid w:val="007646D6"/>
    <w:rsid w:val="00766138"/>
    <w:rsid w:val="0077017A"/>
    <w:rsid w:val="007712D4"/>
    <w:rsid w:val="00775517"/>
    <w:rsid w:val="00787123"/>
    <w:rsid w:val="00791ABE"/>
    <w:rsid w:val="007C569C"/>
    <w:rsid w:val="007D21BD"/>
    <w:rsid w:val="007E50D8"/>
    <w:rsid w:val="007F28C0"/>
    <w:rsid w:val="007F7C24"/>
    <w:rsid w:val="007F7D94"/>
    <w:rsid w:val="007F7E65"/>
    <w:rsid w:val="0080345C"/>
    <w:rsid w:val="008149B5"/>
    <w:rsid w:val="00830C75"/>
    <w:rsid w:val="00853985"/>
    <w:rsid w:val="00861783"/>
    <w:rsid w:val="00872F5D"/>
    <w:rsid w:val="008A068A"/>
    <w:rsid w:val="008B4899"/>
    <w:rsid w:val="008D7C04"/>
    <w:rsid w:val="008E4333"/>
    <w:rsid w:val="008E52E1"/>
    <w:rsid w:val="008E6395"/>
    <w:rsid w:val="008F3460"/>
    <w:rsid w:val="00901610"/>
    <w:rsid w:val="00901B94"/>
    <w:rsid w:val="00905645"/>
    <w:rsid w:val="00905847"/>
    <w:rsid w:val="00905D46"/>
    <w:rsid w:val="009249F5"/>
    <w:rsid w:val="00932E65"/>
    <w:rsid w:val="009476F9"/>
    <w:rsid w:val="00950475"/>
    <w:rsid w:val="00954991"/>
    <w:rsid w:val="009571D3"/>
    <w:rsid w:val="0096631E"/>
    <w:rsid w:val="00984CC4"/>
    <w:rsid w:val="00997F2A"/>
    <w:rsid w:val="009A51B1"/>
    <w:rsid w:val="009A7779"/>
    <w:rsid w:val="009B09EA"/>
    <w:rsid w:val="009B3755"/>
    <w:rsid w:val="009C1464"/>
    <w:rsid w:val="009C5905"/>
    <w:rsid w:val="009D3158"/>
    <w:rsid w:val="009D78B3"/>
    <w:rsid w:val="009E540C"/>
    <w:rsid w:val="009F2483"/>
    <w:rsid w:val="009F3119"/>
    <w:rsid w:val="00A0392C"/>
    <w:rsid w:val="00A0468C"/>
    <w:rsid w:val="00A226E1"/>
    <w:rsid w:val="00A34883"/>
    <w:rsid w:val="00A35CC0"/>
    <w:rsid w:val="00A37E9C"/>
    <w:rsid w:val="00A4433C"/>
    <w:rsid w:val="00A7795D"/>
    <w:rsid w:val="00A8277B"/>
    <w:rsid w:val="00A94557"/>
    <w:rsid w:val="00AA38D6"/>
    <w:rsid w:val="00AD17A8"/>
    <w:rsid w:val="00AD7623"/>
    <w:rsid w:val="00AE4A80"/>
    <w:rsid w:val="00AE6BD1"/>
    <w:rsid w:val="00AF0E88"/>
    <w:rsid w:val="00AF5074"/>
    <w:rsid w:val="00B01519"/>
    <w:rsid w:val="00B47830"/>
    <w:rsid w:val="00B55B77"/>
    <w:rsid w:val="00B57AEB"/>
    <w:rsid w:val="00B6055A"/>
    <w:rsid w:val="00B632FA"/>
    <w:rsid w:val="00B63450"/>
    <w:rsid w:val="00B65B19"/>
    <w:rsid w:val="00B67EFA"/>
    <w:rsid w:val="00B8154D"/>
    <w:rsid w:val="00B857E4"/>
    <w:rsid w:val="00B87FE5"/>
    <w:rsid w:val="00BB70F5"/>
    <w:rsid w:val="00BC19B3"/>
    <w:rsid w:val="00BC355C"/>
    <w:rsid w:val="00BC6AAF"/>
    <w:rsid w:val="00BD4481"/>
    <w:rsid w:val="00BD70A8"/>
    <w:rsid w:val="00BF1031"/>
    <w:rsid w:val="00BF5333"/>
    <w:rsid w:val="00C05C3D"/>
    <w:rsid w:val="00C3468B"/>
    <w:rsid w:val="00C4058A"/>
    <w:rsid w:val="00C4627F"/>
    <w:rsid w:val="00C518BF"/>
    <w:rsid w:val="00C577BD"/>
    <w:rsid w:val="00C65679"/>
    <w:rsid w:val="00C70A0A"/>
    <w:rsid w:val="00C77DF5"/>
    <w:rsid w:val="00C81822"/>
    <w:rsid w:val="00CA1293"/>
    <w:rsid w:val="00CA2823"/>
    <w:rsid w:val="00CC3D91"/>
    <w:rsid w:val="00CD04F9"/>
    <w:rsid w:val="00CD450C"/>
    <w:rsid w:val="00CE7356"/>
    <w:rsid w:val="00CF258B"/>
    <w:rsid w:val="00CF566D"/>
    <w:rsid w:val="00CF6525"/>
    <w:rsid w:val="00CF6D39"/>
    <w:rsid w:val="00D0118C"/>
    <w:rsid w:val="00D30BB2"/>
    <w:rsid w:val="00D350D1"/>
    <w:rsid w:val="00D36DD4"/>
    <w:rsid w:val="00D45891"/>
    <w:rsid w:val="00D53261"/>
    <w:rsid w:val="00D56C78"/>
    <w:rsid w:val="00D57CDF"/>
    <w:rsid w:val="00D6071B"/>
    <w:rsid w:val="00D61049"/>
    <w:rsid w:val="00D66FC9"/>
    <w:rsid w:val="00D70CCF"/>
    <w:rsid w:val="00D82D67"/>
    <w:rsid w:val="00D9585B"/>
    <w:rsid w:val="00DA3FAF"/>
    <w:rsid w:val="00DC4019"/>
    <w:rsid w:val="00DD5049"/>
    <w:rsid w:val="00DD6DBA"/>
    <w:rsid w:val="00DF62C8"/>
    <w:rsid w:val="00E079E6"/>
    <w:rsid w:val="00E106A7"/>
    <w:rsid w:val="00E236BC"/>
    <w:rsid w:val="00E3744B"/>
    <w:rsid w:val="00E426DF"/>
    <w:rsid w:val="00E71D93"/>
    <w:rsid w:val="00E83972"/>
    <w:rsid w:val="00E93A65"/>
    <w:rsid w:val="00EA2258"/>
    <w:rsid w:val="00EB1FB5"/>
    <w:rsid w:val="00EE02C5"/>
    <w:rsid w:val="00EE10FE"/>
    <w:rsid w:val="00EF153A"/>
    <w:rsid w:val="00F20C29"/>
    <w:rsid w:val="00F22238"/>
    <w:rsid w:val="00F30C11"/>
    <w:rsid w:val="00F401C7"/>
    <w:rsid w:val="00F74B1C"/>
    <w:rsid w:val="00F83574"/>
    <w:rsid w:val="00FA7570"/>
    <w:rsid w:val="00FB03A5"/>
    <w:rsid w:val="00FB47D0"/>
    <w:rsid w:val="00FB7B39"/>
    <w:rsid w:val="00FD0044"/>
    <w:rsid w:val="00FD20CB"/>
    <w:rsid w:val="00FD3636"/>
    <w:rsid w:val="00FE47FB"/>
    <w:rsid w:val="013D9AC8"/>
    <w:rsid w:val="016290E7"/>
    <w:rsid w:val="02621ED5"/>
    <w:rsid w:val="034F9EE8"/>
    <w:rsid w:val="0513F921"/>
    <w:rsid w:val="05495459"/>
    <w:rsid w:val="057ACEB3"/>
    <w:rsid w:val="05C4F464"/>
    <w:rsid w:val="05DC3BE0"/>
    <w:rsid w:val="072370B6"/>
    <w:rsid w:val="07D1E355"/>
    <w:rsid w:val="08DEE067"/>
    <w:rsid w:val="091E42D4"/>
    <w:rsid w:val="0982B665"/>
    <w:rsid w:val="0A34774F"/>
    <w:rsid w:val="0BD47CEE"/>
    <w:rsid w:val="0C76CC41"/>
    <w:rsid w:val="0F0A340A"/>
    <w:rsid w:val="0F3DE6B3"/>
    <w:rsid w:val="0FB88A2E"/>
    <w:rsid w:val="0FF6D138"/>
    <w:rsid w:val="10DCA60B"/>
    <w:rsid w:val="12333D27"/>
    <w:rsid w:val="14090F89"/>
    <w:rsid w:val="16471E20"/>
    <w:rsid w:val="17E32381"/>
    <w:rsid w:val="18E8ED73"/>
    <w:rsid w:val="18FDA972"/>
    <w:rsid w:val="1A4EA701"/>
    <w:rsid w:val="1ACA9334"/>
    <w:rsid w:val="1C707686"/>
    <w:rsid w:val="1C94D8CA"/>
    <w:rsid w:val="1D81D72A"/>
    <w:rsid w:val="20824A8F"/>
    <w:rsid w:val="20D79792"/>
    <w:rsid w:val="21FB2F47"/>
    <w:rsid w:val="25D273DA"/>
    <w:rsid w:val="25EB3CF2"/>
    <w:rsid w:val="266D0473"/>
    <w:rsid w:val="272F92FE"/>
    <w:rsid w:val="27316145"/>
    <w:rsid w:val="27DF3CA1"/>
    <w:rsid w:val="28985F3C"/>
    <w:rsid w:val="2A8BC608"/>
    <w:rsid w:val="2BE361E7"/>
    <w:rsid w:val="2C2FC1AC"/>
    <w:rsid w:val="2C9F0943"/>
    <w:rsid w:val="2E0B343E"/>
    <w:rsid w:val="2E9F77C3"/>
    <w:rsid w:val="2F50BBB8"/>
    <w:rsid w:val="30AEE7AD"/>
    <w:rsid w:val="31DAAA57"/>
    <w:rsid w:val="33519347"/>
    <w:rsid w:val="33F839B8"/>
    <w:rsid w:val="345230FA"/>
    <w:rsid w:val="345B948A"/>
    <w:rsid w:val="34979AAB"/>
    <w:rsid w:val="35DF48F5"/>
    <w:rsid w:val="3641388D"/>
    <w:rsid w:val="369613A0"/>
    <w:rsid w:val="36B52128"/>
    <w:rsid w:val="39E41F62"/>
    <w:rsid w:val="39FDB9C1"/>
    <w:rsid w:val="3BCADC18"/>
    <w:rsid w:val="3CB34378"/>
    <w:rsid w:val="3CB89FD4"/>
    <w:rsid w:val="407609E6"/>
    <w:rsid w:val="409C8385"/>
    <w:rsid w:val="43B32654"/>
    <w:rsid w:val="44452A83"/>
    <w:rsid w:val="4692D716"/>
    <w:rsid w:val="47A1EC84"/>
    <w:rsid w:val="485451C3"/>
    <w:rsid w:val="486A529D"/>
    <w:rsid w:val="4A655E39"/>
    <w:rsid w:val="4AACDFC8"/>
    <w:rsid w:val="4B1B7E68"/>
    <w:rsid w:val="4C16B93F"/>
    <w:rsid w:val="4CD924DB"/>
    <w:rsid w:val="4CE445A5"/>
    <w:rsid w:val="4EA3E627"/>
    <w:rsid w:val="4FF77C15"/>
    <w:rsid w:val="504DC5F3"/>
    <w:rsid w:val="51145445"/>
    <w:rsid w:val="515EE197"/>
    <w:rsid w:val="517C2FB2"/>
    <w:rsid w:val="51BC4010"/>
    <w:rsid w:val="522CF8BA"/>
    <w:rsid w:val="54ACE514"/>
    <w:rsid w:val="57E34DFC"/>
    <w:rsid w:val="5C08DF1C"/>
    <w:rsid w:val="5C72F342"/>
    <w:rsid w:val="5CBD673D"/>
    <w:rsid w:val="5D8C545C"/>
    <w:rsid w:val="5DF52F84"/>
    <w:rsid w:val="60004E65"/>
    <w:rsid w:val="61062A41"/>
    <w:rsid w:val="6115C455"/>
    <w:rsid w:val="621427A8"/>
    <w:rsid w:val="6433A7B9"/>
    <w:rsid w:val="65F79C2A"/>
    <w:rsid w:val="67C35BDC"/>
    <w:rsid w:val="67EF6ABF"/>
    <w:rsid w:val="68630951"/>
    <w:rsid w:val="69E8124F"/>
    <w:rsid w:val="6B855BF1"/>
    <w:rsid w:val="6B924618"/>
    <w:rsid w:val="6BB15411"/>
    <w:rsid w:val="6BB27213"/>
    <w:rsid w:val="6BC8A07E"/>
    <w:rsid w:val="6D6A2704"/>
    <w:rsid w:val="6E2C7269"/>
    <w:rsid w:val="6E50F631"/>
    <w:rsid w:val="6F3C1B40"/>
    <w:rsid w:val="6F76566C"/>
    <w:rsid w:val="7000FFF9"/>
    <w:rsid w:val="701DDF2B"/>
    <w:rsid w:val="701E6BAC"/>
    <w:rsid w:val="71D7B21D"/>
    <w:rsid w:val="71FEC805"/>
    <w:rsid w:val="72E88B92"/>
    <w:rsid w:val="73EF87DA"/>
    <w:rsid w:val="742E1141"/>
    <w:rsid w:val="74D2341F"/>
    <w:rsid w:val="75001E93"/>
    <w:rsid w:val="79C68DA7"/>
    <w:rsid w:val="7A107F18"/>
    <w:rsid w:val="7B5005E5"/>
    <w:rsid w:val="7BE2E65F"/>
    <w:rsid w:val="7CB91FAA"/>
    <w:rsid w:val="7DEA6D61"/>
    <w:rsid w:val="7E99ACE1"/>
    <w:rsid w:val="7F9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942CE"/>
  <w15:chartTrackingRefBased/>
  <w15:docId w15:val="{CA4E0166-33CE-4746-AB28-2D4A377A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2105C"/>
  </w:style>
  <w:style w:type="character" w:customStyle="1" w:styleId="eop">
    <w:name w:val="eop"/>
    <w:basedOn w:val="DefaultParagraphFont"/>
    <w:rsid w:val="0062105C"/>
  </w:style>
  <w:style w:type="paragraph" w:styleId="CommentText">
    <w:name w:val="annotation text"/>
    <w:basedOn w:val="Normal"/>
    <w:link w:val="CommentTextChar"/>
    <w:uiPriority w:val="99"/>
    <w:unhideWhenUsed/>
    <w:rsid w:val="004C7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72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2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504E0-C4A7-4255-A245-3DC991543BB1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customXml/itemProps2.xml><?xml version="1.0" encoding="utf-8"?>
<ds:datastoreItem xmlns:ds="http://schemas.openxmlformats.org/officeDocument/2006/customXml" ds:itemID="{4A77286F-69B9-4BDB-88C4-36100E8DF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D2408-F6A5-41D3-B643-E1D4855D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467</Words>
  <Characters>2537</Characters>
  <Application>Microsoft Office Word</Application>
  <DocSecurity>0</DocSecurity>
  <Lines>70</Lines>
  <Paragraphs>39</Paragraphs>
  <ScaleCrop>false</ScaleCrop>
  <Company>State of South Dakota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Kluver, Braeden</cp:lastModifiedBy>
  <cp:revision>65</cp:revision>
  <cp:lastPrinted>2025-04-22T16:55:00Z</cp:lastPrinted>
  <dcterms:created xsi:type="dcterms:W3CDTF">2025-04-16T15:10:00Z</dcterms:created>
  <dcterms:modified xsi:type="dcterms:W3CDTF">2025-04-22T18:05:00Z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2025-04-16T15:09:46Z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a2274289-6961-4824-b61b-ba99356bd0d1</vt:lpwstr>
  </property>
  <property fmtid="{D5CDD505-2E9C-101B-9397-08002B2CF9AE}" pid="8" name="MSIP_Label_ec3b1a8e-41ed-4bc7-92d1-0305fbefd661_ContentBits">
    <vt:lpwstr>0</vt:lpwstr>
  </property>
  <property fmtid="{D5CDD505-2E9C-101B-9397-08002B2CF9AE}" pid="9" name="ContentTypeId">
    <vt:lpwstr>0x010100C604840B7B33FD4691E9A4B1D08BC163</vt:lpwstr>
  </property>
  <property fmtid="{D5CDD505-2E9C-101B-9397-08002B2CF9AE}" pid="10" name="MediaServiceImageTags">
    <vt:lpwstr/>
  </property>
</Properties>
</file>