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86" w:rsidRDefault="00BF3C86" w:rsidP="00BF3C86">
      <w:pPr>
        <w:jc w:val="center"/>
        <w:rPr>
          <w:b/>
          <w:sz w:val="24"/>
          <w:szCs w:val="24"/>
        </w:rPr>
      </w:pPr>
      <w:bookmarkStart w:id="0" w:name="_GoBack"/>
      <w:bookmarkEnd w:id="0"/>
      <w:r w:rsidRPr="00BF3C86">
        <w:rPr>
          <w:b/>
          <w:sz w:val="24"/>
          <w:szCs w:val="24"/>
        </w:rPr>
        <w:t>Minutes</w:t>
      </w:r>
      <w:r>
        <w:rPr>
          <w:b/>
          <w:sz w:val="24"/>
          <w:szCs w:val="24"/>
        </w:rPr>
        <w:t xml:space="preserve"> of the South Dakota</w:t>
      </w:r>
    </w:p>
    <w:p w:rsidR="00F90983" w:rsidRDefault="00BF3C86" w:rsidP="00BF3C86">
      <w:pPr>
        <w:jc w:val="center"/>
        <w:rPr>
          <w:b/>
          <w:sz w:val="24"/>
          <w:szCs w:val="24"/>
        </w:rPr>
      </w:pPr>
      <w:r>
        <w:rPr>
          <w:b/>
          <w:sz w:val="24"/>
          <w:szCs w:val="24"/>
        </w:rPr>
        <w:t xml:space="preserve"> Advisory Council on Aging</w:t>
      </w:r>
    </w:p>
    <w:p w:rsidR="00BF3C86" w:rsidRDefault="00BF3C86" w:rsidP="00BF3C86">
      <w:pPr>
        <w:jc w:val="center"/>
        <w:rPr>
          <w:b/>
          <w:sz w:val="24"/>
          <w:szCs w:val="24"/>
        </w:rPr>
      </w:pPr>
      <w:r>
        <w:rPr>
          <w:b/>
          <w:sz w:val="24"/>
          <w:szCs w:val="24"/>
        </w:rPr>
        <w:t>May 28, 2015</w:t>
      </w:r>
    </w:p>
    <w:p w:rsidR="00BF3C86" w:rsidRDefault="00BF3C86" w:rsidP="00BF3C86">
      <w:pPr>
        <w:rPr>
          <w:sz w:val="24"/>
          <w:szCs w:val="24"/>
        </w:rPr>
      </w:pPr>
      <w:r>
        <w:rPr>
          <w:sz w:val="24"/>
          <w:szCs w:val="24"/>
        </w:rPr>
        <w:t xml:space="preserve">The Advisory Council on Aging </w:t>
      </w:r>
      <w:r w:rsidR="00EB012E">
        <w:rPr>
          <w:sz w:val="24"/>
          <w:szCs w:val="24"/>
        </w:rPr>
        <w:t>m</w:t>
      </w:r>
      <w:r>
        <w:rPr>
          <w:sz w:val="24"/>
          <w:szCs w:val="24"/>
        </w:rPr>
        <w:t>eeting was held</w:t>
      </w:r>
      <w:r w:rsidR="00EB012E">
        <w:rPr>
          <w:sz w:val="24"/>
          <w:szCs w:val="24"/>
        </w:rPr>
        <w:t xml:space="preserve"> in the Becker-Hansen Building, Room 314, located </w:t>
      </w:r>
      <w:r w:rsidR="00EB012E">
        <w:t xml:space="preserve">at 700 East Broadway Avenue, Pierre, South Dakota </w:t>
      </w:r>
      <w:r>
        <w:rPr>
          <w:sz w:val="24"/>
          <w:szCs w:val="24"/>
        </w:rPr>
        <w:t>on May 28, 2015.</w:t>
      </w:r>
    </w:p>
    <w:p w:rsidR="00BF3C86" w:rsidRDefault="00BF3C86" w:rsidP="00BF3C86">
      <w:pPr>
        <w:rPr>
          <w:sz w:val="24"/>
          <w:szCs w:val="24"/>
        </w:rPr>
      </w:pPr>
      <w:r>
        <w:rPr>
          <w:sz w:val="24"/>
          <w:szCs w:val="24"/>
        </w:rPr>
        <w:t>Present: Gerald Beninga, Gale Walker, Donna Seaton, Carol Cameron, Dick Palmer, Ruth Thomas, Jen Porter and Sarah Jennings.</w:t>
      </w:r>
      <w:r w:rsidR="00EB012E">
        <w:rPr>
          <w:sz w:val="24"/>
          <w:szCs w:val="24"/>
        </w:rPr>
        <w:t xml:space="preserve">  Other a</w:t>
      </w:r>
      <w:r>
        <w:rPr>
          <w:sz w:val="24"/>
          <w:szCs w:val="24"/>
        </w:rPr>
        <w:t>ttendees</w:t>
      </w:r>
      <w:r w:rsidR="00EB012E">
        <w:rPr>
          <w:sz w:val="24"/>
          <w:szCs w:val="24"/>
        </w:rPr>
        <w:t xml:space="preserve"> included staff from the Division of Adult Services and Aging, Department of Social Services including division director </w:t>
      </w:r>
      <w:r>
        <w:rPr>
          <w:sz w:val="24"/>
          <w:szCs w:val="24"/>
        </w:rPr>
        <w:t>Marilyn Kinsman</w:t>
      </w:r>
      <w:r w:rsidR="00EB012E">
        <w:rPr>
          <w:sz w:val="24"/>
          <w:szCs w:val="24"/>
        </w:rPr>
        <w:t>,</w:t>
      </w:r>
      <w:r>
        <w:rPr>
          <w:sz w:val="24"/>
          <w:szCs w:val="24"/>
        </w:rPr>
        <w:t xml:space="preserve"> </w:t>
      </w:r>
      <w:r w:rsidR="00EB012E">
        <w:rPr>
          <w:sz w:val="24"/>
          <w:szCs w:val="24"/>
        </w:rPr>
        <w:t xml:space="preserve">deputy director </w:t>
      </w:r>
      <w:r>
        <w:rPr>
          <w:sz w:val="24"/>
          <w:szCs w:val="24"/>
        </w:rPr>
        <w:t>Yvette Thomas</w:t>
      </w:r>
      <w:r w:rsidR="00EB012E">
        <w:rPr>
          <w:sz w:val="24"/>
          <w:szCs w:val="24"/>
        </w:rPr>
        <w:t xml:space="preserve">, program </w:t>
      </w:r>
      <w:r w:rsidR="00A819C8">
        <w:rPr>
          <w:sz w:val="24"/>
          <w:szCs w:val="24"/>
        </w:rPr>
        <w:t xml:space="preserve">manager </w:t>
      </w:r>
      <w:r w:rsidR="00EB012E">
        <w:rPr>
          <w:sz w:val="24"/>
          <w:szCs w:val="24"/>
        </w:rPr>
        <w:t xml:space="preserve"> Misty Black Bear, rec</w:t>
      </w:r>
      <w:r>
        <w:rPr>
          <w:sz w:val="24"/>
          <w:szCs w:val="24"/>
        </w:rPr>
        <w:t>ording secretary</w:t>
      </w:r>
      <w:r w:rsidR="00EB012E">
        <w:rPr>
          <w:sz w:val="24"/>
          <w:szCs w:val="24"/>
        </w:rPr>
        <w:t xml:space="preserve"> Vickie Maberry, and Jason Simmons, Legislative Research Council. </w:t>
      </w:r>
    </w:p>
    <w:p w:rsidR="00BF3C86" w:rsidRDefault="00BF3C86" w:rsidP="00BF3C86">
      <w:pPr>
        <w:rPr>
          <w:sz w:val="24"/>
          <w:szCs w:val="24"/>
        </w:rPr>
      </w:pPr>
      <w:r>
        <w:rPr>
          <w:sz w:val="24"/>
          <w:szCs w:val="24"/>
        </w:rPr>
        <w:t>Chairman Gerald Beninga called the meeting to order at 10:00 a.m. (CST).</w:t>
      </w:r>
      <w:r w:rsidR="00EB012E">
        <w:rPr>
          <w:sz w:val="24"/>
          <w:szCs w:val="24"/>
        </w:rPr>
        <w:t xml:space="preserve"> </w:t>
      </w:r>
    </w:p>
    <w:p w:rsidR="00BF3C86" w:rsidRDefault="00BF3C86" w:rsidP="00BF3C86">
      <w:pPr>
        <w:rPr>
          <w:sz w:val="24"/>
          <w:szCs w:val="24"/>
        </w:rPr>
      </w:pPr>
      <w:r>
        <w:rPr>
          <w:sz w:val="24"/>
          <w:szCs w:val="24"/>
        </w:rPr>
        <w:t xml:space="preserve">The proposed agenda was reviewed. A motion to approve the agenda was offered by </w:t>
      </w:r>
      <w:r w:rsidR="00D87179">
        <w:rPr>
          <w:sz w:val="24"/>
          <w:szCs w:val="24"/>
        </w:rPr>
        <w:t>Dick Palmer and seconded by Sarah Jennings.</w:t>
      </w:r>
    </w:p>
    <w:p w:rsidR="00D87179" w:rsidRDefault="00D87179" w:rsidP="00BF3C86">
      <w:pPr>
        <w:rPr>
          <w:sz w:val="24"/>
          <w:szCs w:val="24"/>
        </w:rPr>
      </w:pPr>
      <w:r>
        <w:rPr>
          <w:sz w:val="24"/>
          <w:szCs w:val="24"/>
        </w:rPr>
        <w:t xml:space="preserve">The minutes of the December 15, 2014 meeting were reviewed. </w:t>
      </w:r>
      <w:r w:rsidR="00A20764">
        <w:rPr>
          <w:sz w:val="24"/>
          <w:szCs w:val="24"/>
        </w:rPr>
        <w:t xml:space="preserve"> A motion to approve the minutes as written was offered by Gale Walker and approved by Donna Seaton.</w:t>
      </w:r>
    </w:p>
    <w:p w:rsidR="00167B9E" w:rsidRDefault="00A20764" w:rsidP="00167B9E">
      <w:pPr>
        <w:rPr>
          <w:sz w:val="24"/>
          <w:szCs w:val="24"/>
        </w:rPr>
      </w:pPr>
      <w:r>
        <w:rPr>
          <w:sz w:val="24"/>
          <w:szCs w:val="24"/>
        </w:rPr>
        <w:t>Marilyn</w:t>
      </w:r>
      <w:r w:rsidR="00167B9E">
        <w:rPr>
          <w:sz w:val="24"/>
          <w:szCs w:val="24"/>
        </w:rPr>
        <w:t xml:space="preserve"> presented information on the recent long term care study update completed by </w:t>
      </w:r>
      <w:proofErr w:type="spellStart"/>
      <w:r w:rsidR="00167B9E">
        <w:rPr>
          <w:sz w:val="24"/>
          <w:szCs w:val="24"/>
        </w:rPr>
        <w:t>Abt</w:t>
      </w:r>
      <w:proofErr w:type="spellEnd"/>
      <w:r w:rsidR="00167B9E">
        <w:rPr>
          <w:sz w:val="24"/>
          <w:szCs w:val="24"/>
        </w:rPr>
        <w:t xml:space="preserve"> Associates of Cambridge, Massachusetts. She</w:t>
      </w:r>
      <w:r>
        <w:rPr>
          <w:sz w:val="24"/>
          <w:szCs w:val="24"/>
        </w:rPr>
        <w:t xml:space="preserve"> </w:t>
      </w:r>
      <w:r w:rsidR="00B2789E">
        <w:rPr>
          <w:sz w:val="24"/>
          <w:szCs w:val="24"/>
        </w:rPr>
        <w:t xml:space="preserve">shared </w:t>
      </w:r>
      <w:r w:rsidR="00C24ACC">
        <w:rPr>
          <w:sz w:val="24"/>
          <w:szCs w:val="24"/>
        </w:rPr>
        <w:t xml:space="preserve">a brief </w:t>
      </w:r>
      <w:r w:rsidR="00B2789E">
        <w:rPr>
          <w:sz w:val="24"/>
          <w:szCs w:val="24"/>
        </w:rPr>
        <w:t>history regarding the initial 2007</w:t>
      </w:r>
      <w:r w:rsidR="00167B9E">
        <w:rPr>
          <w:sz w:val="24"/>
          <w:szCs w:val="24"/>
        </w:rPr>
        <w:t xml:space="preserve"> long term c</w:t>
      </w:r>
      <w:r w:rsidR="00B2789E">
        <w:rPr>
          <w:sz w:val="24"/>
          <w:szCs w:val="24"/>
        </w:rPr>
        <w:t xml:space="preserve">are </w:t>
      </w:r>
      <w:r w:rsidR="00167B9E">
        <w:rPr>
          <w:sz w:val="24"/>
          <w:szCs w:val="24"/>
        </w:rPr>
        <w:t>s</w:t>
      </w:r>
      <w:r w:rsidR="00B2789E">
        <w:rPr>
          <w:sz w:val="24"/>
          <w:szCs w:val="24"/>
        </w:rPr>
        <w:t xml:space="preserve">tudy and provided information about the </w:t>
      </w:r>
      <w:r w:rsidR="00167B9E">
        <w:rPr>
          <w:sz w:val="24"/>
          <w:szCs w:val="24"/>
        </w:rPr>
        <w:t xml:space="preserve">recommendations of the long term care task force that followed in 2008. </w:t>
      </w:r>
    </w:p>
    <w:p w:rsidR="007E301B" w:rsidRDefault="00167B9E" w:rsidP="007E301B">
      <w:pPr>
        <w:rPr>
          <w:sz w:val="24"/>
          <w:szCs w:val="24"/>
        </w:rPr>
      </w:pPr>
      <w:proofErr w:type="spellStart"/>
      <w:r>
        <w:rPr>
          <w:sz w:val="24"/>
          <w:szCs w:val="24"/>
        </w:rPr>
        <w:t>Abt</w:t>
      </w:r>
      <w:proofErr w:type="spellEnd"/>
      <w:r>
        <w:rPr>
          <w:sz w:val="24"/>
          <w:szCs w:val="24"/>
        </w:rPr>
        <w:t xml:space="preserve"> Associates conducted an updated study in 2015 at the request of the state and was tasked with updating projections for demographic trends, service delivery challenges and to project future demand for long term care services using more current information. Through the 2010 US Census, actual growth in the elderly and elderly disabled populations was somewhat lower than projections in the prior report. Nursing home capacity and utilization rates have continued to drop both in South Dakota and nationwide since the release of the initial study. </w:t>
      </w:r>
      <w:r w:rsidR="00C24ACC">
        <w:rPr>
          <w:sz w:val="24"/>
          <w:szCs w:val="24"/>
        </w:rPr>
        <w:t xml:space="preserve">Though South Dakota’s nursing home capacity remains higher than national averages, the drop between 2006 and 2011 indicates that the gap is shrinking. The report also found that assisted living capacity has increased slightly since the prior report in 2007.  Since the prior report, there is no evidence of perceptible shifts in availability of home and community-based services. Adult day facilities, senior centers, nutrition programs, homemaker services, and in-home services all remain at similar, relatively low levels. </w:t>
      </w:r>
      <w:proofErr w:type="spellStart"/>
      <w:r w:rsidR="00C24ACC">
        <w:rPr>
          <w:sz w:val="24"/>
          <w:szCs w:val="24"/>
        </w:rPr>
        <w:t>Abt</w:t>
      </w:r>
      <w:proofErr w:type="spellEnd"/>
      <w:r w:rsidR="00C24ACC">
        <w:rPr>
          <w:sz w:val="24"/>
          <w:szCs w:val="24"/>
        </w:rPr>
        <w:t xml:space="preserve"> Associates suggested that South Dakota maintain our focus on rebalancing the long term services and supports system by continuing to utilize the Aging and Disability Resource Connections (ADRC) to provide options planning to educate </w:t>
      </w:r>
      <w:r w:rsidR="00C24ACC">
        <w:rPr>
          <w:sz w:val="24"/>
          <w:szCs w:val="24"/>
        </w:rPr>
        <w:lastRenderedPageBreak/>
        <w:t xml:space="preserve">consumers and families about community-based care alternatives in an attempt to reduce nursing home admissions. </w:t>
      </w:r>
      <w:proofErr w:type="spellStart"/>
      <w:r w:rsidR="00C24ACC">
        <w:rPr>
          <w:sz w:val="24"/>
          <w:szCs w:val="24"/>
        </w:rPr>
        <w:t>Abt</w:t>
      </w:r>
      <w:proofErr w:type="spellEnd"/>
      <w:r w:rsidR="00C24ACC">
        <w:rPr>
          <w:sz w:val="24"/>
          <w:szCs w:val="24"/>
        </w:rPr>
        <w:t xml:space="preserve"> Associates also suggested South Dakota continue working to expand and enhance home and community-based services (HCBS) and other community-based care, and </w:t>
      </w:r>
      <w:r w:rsidR="007E301B">
        <w:rPr>
          <w:sz w:val="24"/>
          <w:szCs w:val="24"/>
        </w:rPr>
        <w:t xml:space="preserve">suggested </w:t>
      </w:r>
      <w:r w:rsidR="00C24ACC">
        <w:rPr>
          <w:sz w:val="24"/>
          <w:szCs w:val="24"/>
        </w:rPr>
        <w:t xml:space="preserve">that we gather information regarding informal supports that </w:t>
      </w:r>
      <w:r w:rsidR="007E301B">
        <w:rPr>
          <w:sz w:val="24"/>
          <w:szCs w:val="24"/>
        </w:rPr>
        <w:t xml:space="preserve">South Dakota </w:t>
      </w:r>
      <w:r w:rsidR="00C24ACC">
        <w:rPr>
          <w:sz w:val="24"/>
          <w:szCs w:val="24"/>
        </w:rPr>
        <w:t xml:space="preserve">elders are utilizing in lieu of seeking assistance from state programs. </w:t>
      </w:r>
      <w:r w:rsidR="007E301B">
        <w:rPr>
          <w:sz w:val="24"/>
          <w:szCs w:val="24"/>
        </w:rPr>
        <w:t xml:space="preserve"> </w:t>
      </w:r>
    </w:p>
    <w:p w:rsidR="00D125B9" w:rsidRDefault="007E301B" w:rsidP="007E301B">
      <w:pPr>
        <w:rPr>
          <w:sz w:val="24"/>
          <w:szCs w:val="24"/>
        </w:rPr>
      </w:pPr>
      <w:r>
        <w:rPr>
          <w:sz w:val="24"/>
          <w:szCs w:val="24"/>
        </w:rPr>
        <w:t xml:space="preserve">An Adult Services and Aging Home and Community-Based Services </w:t>
      </w:r>
      <w:r w:rsidR="005A7870">
        <w:rPr>
          <w:sz w:val="24"/>
          <w:szCs w:val="24"/>
        </w:rPr>
        <w:t xml:space="preserve">(ASA HCBS) </w:t>
      </w:r>
      <w:r>
        <w:rPr>
          <w:sz w:val="24"/>
          <w:szCs w:val="24"/>
        </w:rPr>
        <w:t xml:space="preserve">workgroup has been formed to explore options to increase the availability of home and community-based services, identify barriers to home health providers receiving Medicare home health certification and further explore current information on other supports being utilized.  This workgroup’s first meeting will be held May 29, 2015. </w:t>
      </w:r>
      <w:r w:rsidR="00D125B9">
        <w:rPr>
          <w:sz w:val="24"/>
          <w:szCs w:val="24"/>
        </w:rPr>
        <w:t>Several members of the Advisory Council on Aging are participating on the wor</w:t>
      </w:r>
      <w:r w:rsidR="005A7870">
        <w:rPr>
          <w:sz w:val="24"/>
          <w:szCs w:val="24"/>
        </w:rPr>
        <w:t>kgroup in different capacities including Gerald Beninga representing the Advisory Council on Aging; Sarah Jennings representing AARP; and Carol Cameron, consumer.  L</w:t>
      </w:r>
      <w:r w:rsidR="00D125B9">
        <w:rPr>
          <w:sz w:val="24"/>
          <w:szCs w:val="24"/>
        </w:rPr>
        <w:t>og on</w:t>
      </w:r>
      <w:r w:rsidR="005A7870">
        <w:rPr>
          <w:sz w:val="24"/>
          <w:szCs w:val="24"/>
        </w:rPr>
        <w:t xml:space="preserve"> </w:t>
      </w:r>
      <w:r w:rsidR="00D125B9">
        <w:rPr>
          <w:sz w:val="24"/>
          <w:szCs w:val="24"/>
        </w:rPr>
        <w:t xml:space="preserve">to </w:t>
      </w:r>
      <w:hyperlink r:id="rId5" w:history="1">
        <w:r w:rsidR="00D125B9" w:rsidRPr="002E2295">
          <w:rPr>
            <w:rStyle w:val="Hyperlink"/>
            <w:sz w:val="24"/>
            <w:szCs w:val="24"/>
          </w:rPr>
          <w:t>http://dss.sd.gov/asa/hcbsworkgroup.aspx</w:t>
        </w:r>
      </w:hyperlink>
      <w:r w:rsidR="005A7870">
        <w:rPr>
          <w:sz w:val="24"/>
          <w:szCs w:val="24"/>
        </w:rPr>
        <w:t xml:space="preserve"> for more information regarding the ASA HCBS workgroup efforts. </w:t>
      </w:r>
      <w:r w:rsidR="00D125B9">
        <w:rPr>
          <w:sz w:val="24"/>
          <w:szCs w:val="24"/>
        </w:rPr>
        <w:t xml:space="preserve"> </w:t>
      </w:r>
    </w:p>
    <w:p w:rsidR="007E301B" w:rsidRDefault="007E301B" w:rsidP="007E301B">
      <w:pPr>
        <w:rPr>
          <w:sz w:val="24"/>
          <w:szCs w:val="24"/>
        </w:rPr>
      </w:pPr>
      <w:r>
        <w:rPr>
          <w:sz w:val="24"/>
          <w:szCs w:val="24"/>
        </w:rPr>
        <w:t xml:space="preserve">The </w:t>
      </w:r>
      <w:r w:rsidRPr="007E301B">
        <w:rPr>
          <w:i/>
          <w:sz w:val="24"/>
          <w:szCs w:val="24"/>
        </w:rPr>
        <w:t>Final Report – Evaluation of Long-Term Care Options for South Dakota November 9, 2007</w:t>
      </w:r>
      <w:r>
        <w:rPr>
          <w:sz w:val="24"/>
          <w:szCs w:val="24"/>
        </w:rPr>
        <w:t xml:space="preserve"> and the </w:t>
      </w:r>
      <w:r w:rsidRPr="00F369A1">
        <w:rPr>
          <w:i/>
          <w:sz w:val="24"/>
          <w:szCs w:val="24"/>
        </w:rPr>
        <w:t>Final Report 2015 - Evaluating Long-Term Care Options for South Dakota: Update</w:t>
      </w:r>
      <w:r>
        <w:rPr>
          <w:sz w:val="24"/>
          <w:szCs w:val="24"/>
        </w:rPr>
        <w:t xml:space="preserve"> can be found online at </w:t>
      </w:r>
      <w:hyperlink r:id="rId6" w:history="1">
        <w:r w:rsidRPr="002E2295">
          <w:rPr>
            <w:rStyle w:val="Hyperlink"/>
            <w:sz w:val="24"/>
            <w:szCs w:val="24"/>
          </w:rPr>
          <w:t>http://dss.sd.gov/keyresources/news/reports/default.aspx</w:t>
        </w:r>
      </w:hyperlink>
      <w:r>
        <w:rPr>
          <w:sz w:val="24"/>
          <w:szCs w:val="24"/>
        </w:rPr>
        <w:t xml:space="preserve">. Refer </w:t>
      </w:r>
      <w:r w:rsidR="00CA6716">
        <w:rPr>
          <w:sz w:val="24"/>
          <w:szCs w:val="24"/>
        </w:rPr>
        <w:t xml:space="preserve">also </w:t>
      </w:r>
      <w:r>
        <w:rPr>
          <w:sz w:val="24"/>
          <w:szCs w:val="24"/>
        </w:rPr>
        <w:t xml:space="preserve">to the </w:t>
      </w:r>
      <w:r w:rsidRPr="00B2789E">
        <w:rPr>
          <w:i/>
          <w:sz w:val="24"/>
          <w:szCs w:val="24"/>
        </w:rPr>
        <w:t>South Dakota’s Long Term Care Study Update Final Report</w:t>
      </w:r>
      <w:r>
        <w:rPr>
          <w:i/>
          <w:sz w:val="24"/>
          <w:szCs w:val="24"/>
        </w:rPr>
        <w:t xml:space="preserve"> </w:t>
      </w:r>
      <w:r>
        <w:rPr>
          <w:sz w:val="24"/>
          <w:szCs w:val="24"/>
        </w:rPr>
        <w:t>presentation.</w:t>
      </w:r>
    </w:p>
    <w:p w:rsidR="00A819C8" w:rsidRDefault="007E301B" w:rsidP="00BF3C86">
      <w:pPr>
        <w:rPr>
          <w:sz w:val="24"/>
          <w:szCs w:val="24"/>
        </w:rPr>
      </w:pPr>
      <w:r w:rsidRPr="00383BB0">
        <w:rPr>
          <w:sz w:val="24"/>
          <w:szCs w:val="24"/>
        </w:rPr>
        <w:t xml:space="preserve">Adult Services and Aging Program </w:t>
      </w:r>
      <w:r w:rsidR="00A819C8" w:rsidRPr="00383BB0">
        <w:rPr>
          <w:sz w:val="24"/>
          <w:szCs w:val="24"/>
        </w:rPr>
        <w:t>Manager</w:t>
      </w:r>
      <w:r w:rsidRPr="00383BB0">
        <w:rPr>
          <w:sz w:val="24"/>
          <w:szCs w:val="24"/>
        </w:rPr>
        <w:t xml:space="preserve"> </w:t>
      </w:r>
      <w:r w:rsidR="00A20764" w:rsidRPr="00383BB0">
        <w:rPr>
          <w:sz w:val="24"/>
          <w:szCs w:val="24"/>
        </w:rPr>
        <w:t>Misty</w:t>
      </w:r>
      <w:r w:rsidRPr="00383BB0">
        <w:rPr>
          <w:sz w:val="24"/>
          <w:szCs w:val="24"/>
        </w:rPr>
        <w:t xml:space="preserve"> Black Bear</w:t>
      </w:r>
      <w:r w:rsidR="00A20764" w:rsidRPr="00383BB0">
        <w:rPr>
          <w:sz w:val="24"/>
          <w:szCs w:val="24"/>
        </w:rPr>
        <w:t xml:space="preserve"> discussed the H</w:t>
      </w:r>
      <w:r w:rsidRPr="00383BB0">
        <w:rPr>
          <w:sz w:val="24"/>
          <w:szCs w:val="24"/>
        </w:rPr>
        <w:t>ome and Community-Based Services (H</w:t>
      </w:r>
      <w:r w:rsidR="00A20764" w:rsidRPr="00383BB0">
        <w:rPr>
          <w:sz w:val="24"/>
          <w:szCs w:val="24"/>
        </w:rPr>
        <w:t>C</w:t>
      </w:r>
      <w:r w:rsidRPr="00383BB0">
        <w:rPr>
          <w:sz w:val="24"/>
          <w:szCs w:val="24"/>
        </w:rPr>
        <w:t>BS) Final Rule and South Dakota’s T</w:t>
      </w:r>
      <w:r w:rsidR="00A20764" w:rsidRPr="00383BB0">
        <w:rPr>
          <w:sz w:val="24"/>
          <w:szCs w:val="24"/>
        </w:rPr>
        <w:t xml:space="preserve">ransition </w:t>
      </w:r>
      <w:r w:rsidRPr="00383BB0">
        <w:rPr>
          <w:sz w:val="24"/>
          <w:szCs w:val="24"/>
        </w:rPr>
        <w:t>P</w:t>
      </w:r>
      <w:r w:rsidR="00A20764" w:rsidRPr="00383BB0">
        <w:rPr>
          <w:sz w:val="24"/>
          <w:szCs w:val="24"/>
        </w:rPr>
        <w:t>lan</w:t>
      </w:r>
      <w:r w:rsidR="00BF2410" w:rsidRPr="00383BB0">
        <w:rPr>
          <w:sz w:val="24"/>
          <w:szCs w:val="24"/>
        </w:rPr>
        <w:t>.</w:t>
      </w:r>
      <w:r w:rsidR="00F369A1" w:rsidRPr="00383BB0">
        <w:rPr>
          <w:sz w:val="24"/>
          <w:szCs w:val="24"/>
        </w:rPr>
        <w:t xml:space="preserve"> </w:t>
      </w:r>
      <w:r w:rsidR="00A819C8" w:rsidRPr="00383BB0">
        <w:rPr>
          <w:sz w:val="24"/>
          <w:szCs w:val="24"/>
        </w:rPr>
        <w:t>The</w:t>
      </w:r>
      <w:r w:rsidR="00A819C8">
        <w:rPr>
          <w:sz w:val="24"/>
          <w:szCs w:val="24"/>
        </w:rPr>
        <w:t xml:space="preserve"> Rule was published by CMS in January 201</w:t>
      </w:r>
      <w:r w:rsidR="00BF1321">
        <w:rPr>
          <w:sz w:val="24"/>
          <w:szCs w:val="24"/>
        </w:rPr>
        <w:t>4</w:t>
      </w:r>
      <w:r w:rsidR="00A819C8">
        <w:rPr>
          <w:sz w:val="24"/>
          <w:szCs w:val="24"/>
        </w:rPr>
        <w:t xml:space="preserve"> and became effective in March 2014.  The intent of the Final Rule is to maximize the opportunities for participants in Home and Community Based Services programs to have access to the benefits of community living and allow participants to receive service in the most integrated settings.  </w:t>
      </w:r>
    </w:p>
    <w:p w:rsidR="00A20764" w:rsidRDefault="00A819C8" w:rsidP="00BF3C86">
      <w:pPr>
        <w:rPr>
          <w:sz w:val="24"/>
          <w:szCs w:val="24"/>
        </w:rPr>
      </w:pPr>
      <w:r>
        <w:rPr>
          <w:sz w:val="24"/>
          <w:szCs w:val="24"/>
        </w:rPr>
        <w:t xml:space="preserve">CMS required all states to submit assess their level of compliance and submit a Transition Plan describing how the State would become fully compliant with the Final Rule by March 2019.  South Dakota’s Transition Plan was submitted on March 12, 2015.  South Dakota’s Transition Plan and resources on the HCBS Settings Final Rule can be found online at </w:t>
      </w:r>
      <w:hyperlink r:id="rId7" w:history="1">
        <w:r w:rsidRPr="00366DDA">
          <w:rPr>
            <w:rStyle w:val="Hyperlink"/>
            <w:sz w:val="24"/>
            <w:szCs w:val="24"/>
          </w:rPr>
          <w:t>http://dss.sd.gov/medicaid/hcbs.aspx</w:t>
        </w:r>
      </w:hyperlink>
      <w:r>
        <w:rPr>
          <w:sz w:val="24"/>
          <w:szCs w:val="24"/>
        </w:rPr>
        <w:t xml:space="preserve">.  </w:t>
      </w:r>
      <w:r w:rsidR="00F369A1">
        <w:rPr>
          <w:sz w:val="24"/>
          <w:szCs w:val="24"/>
        </w:rPr>
        <w:t xml:space="preserve">(See the </w:t>
      </w:r>
      <w:r w:rsidR="00F369A1" w:rsidRPr="00F369A1">
        <w:rPr>
          <w:i/>
          <w:sz w:val="24"/>
          <w:szCs w:val="24"/>
        </w:rPr>
        <w:t xml:space="preserve">South Dakota Home and Community Based Services Statewide Transition Plan </w:t>
      </w:r>
      <w:r w:rsidR="00F369A1">
        <w:rPr>
          <w:i/>
          <w:sz w:val="24"/>
          <w:szCs w:val="24"/>
        </w:rPr>
        <w:t xml:space="preserve">- </w:t>
      </w:r>
      <w:r w:rsidR="00F369A1" w:rsidRPr="00F369A1">
        <w:rPr>
          <w:i/>
          <w:sz w:val="24"/>
          <w:szCs w:val="24"/>
        </w:rPr>
        <w:t>May 28, 2015</w:t>
      </w:r>
      <w:r w:rsidR="00F369A1">
        <w:rPr>
          <w:sz w:val="24"/>
          <w:szCs w:val="24"/>
        </w:rPr>
        <w:t xml:space="preserve"> presentation.)</w:t>
      </w:r>
    </w:p>
    <w:p w:rsidR="007E301B" w:rsidRDefault="00BF2410" w:rsidP="00BF3C86">
      <w:pPr>
        <w:rPr>
          <w:sz w:val="24"/>
          <w:szCs w:val="24"/>
        </w:rPr>
      </w:pPr>
      <w:r>
        <w:rPr>
          <w:sz w:val="24"/>
          <w:szCs w:val="24"/>
        </w:rPr>
        <w:t xml:space="preserve">Sarah </w:t>
      </w:r>
      <w:r w:rsidR="007E301B">
        <w:rPr>
          <w:sz w:val="24"/>
          <w:szCs w:val="24"/>
        </w:rPr>
        <w:t xml:space="preserve">Jennings provided </w:t>
      </w:r>
      <w:r w:rsidR="00D125B9">
        <w:rPr>
          <w:sz w:val="24"/>
          <w:szCs w:val="24"/>
        </w:rPr>
        <w:t xml:space="preserve">packets of information regarding the results of a recent AARP statewide survey that highlights South Dakota family caregiver experiences, challenges and needs. The survey recognizes and supports the important role an estimated 147,000 South Dakotans plan throughout the year as family caregivers. Their unpaid work and assistance </w:t>
      </w:r>
      <w:r w:rsidR="00D125B9">
        <w:rPr>
          <w:sz w:val="24"/>
          <w:szCs w:val="24"/>
        </w:rPr>
        <w:lastRenderedPageBreak/>
        <w:t xml:space="preserve">makes it possible for their parents, spouses and other loved ones to live independently at home. This survey is part of AARP’s </w:t>
      </w:r>
      <w:r w:rsidR="00D125B9" w:rsidRPr="00D125B9">
        <w:rPr>
          <w:i/>
          <w:sz w:val="24"/>
          <w:szCs w:val="24"/>
        </w:rPr>
        <w:t>I Heart Caregivers</w:t>
      </w:r>
      <w:r w:rsidR="00D125B9">
        <w:rPr>
          <w:sz w:val="24"/>
          <w:szCs w:val="24"/>
        </w:rPr>
        <w:t xml:space="preserve"> campaign, which is designed to support, inform, and advocate for family caregivers in South Dakota and across the country. A full copy of the survey is posted at </w:t>
      </w:r>
      <w:hyperlink r:id="rId8" w:history="1">
        <w:r w:rsidR="00D125B9" w:rsidRPr="002E2295">
          <w:rPr>
            <w:rStyle w:val="Hyperlink"/>
            <w:sz w:val="24"/>
            <w:szCs w:val="24"/>
          </w:rPr>
          <w:t>www.aarp.org/sd</w:t>
        </w:r>
      </w:hyperlink>
      <w:r w:rsidR="00D125B9">
        <w:rPr>
          <w:sz w:val="24"/>
          <w:szCs w:val="24"/>
        </w:rPr>
        <w:t xml:space="preserve"> or is available by contacting the AARP South Dakota State Office at 1-866-542-8712 or at </w:t>
      </w:r>
      <w:hyperlink r:id="rId9" w:history="1">
        <w:r w:rsidR="00D125B9" w:rsidRPr="002E2295">
          <w:rPr>
            <w:rStyle w:val="Hyperlink"/>
            <w:sz w:val="24"/>
            <w:szCs w:val="24"/>
          </w:rPr>
          <w:t>sdaarp@aarp.org</w:t>
        </w:r>
      </w:hyperlink>
      <w:r w:rsidR="00D125B9">
        <w:rPr>
          <w:sz w:val="24"/>
          <w:szCs w:val="24"/>
        </w:rPr>
        <w:t xml:space="preserve">. </w:t>
      </w:r>
    </w:p>
    <w:p w:rsidR="00BF2410" w:rsidRDefault="00BF2410" w:rsidP="00BF3C86">
      <w:pPr>
        <w:rPr>
          <w:sz w:val="24"/>
          <w:szCs w:val="24"/>
        </w:rPr>
      </w:pPr>
      <w:r>
        <w:rPr>
          <w:sz w:val="24"/>
          <w:szCs w:val="24"/>
        </w:rPr>
        <w:t>The next meeting date was discussed</w:t>
      </w:r>
      <w:r w:rsidR="00D125B9">
        <w:rPr>
          <w:sz w:val="24"/>
          <w:szCs w:val="24"/>
        </w:rPr>
        <w:t xml:space="preserve">. </w:t>
      </w:r>
      <w:r>
        <w:rPr>
          <w:sz w:val="24"/>
          <w:szCs w:val="24"/>
        </w:rPr>
        <w:t xml:space="preserve">Vickie </w:t>
      </w:r>
      <w:r w:rsidR="00D125B9">
        <w:rPr>
          <w:sz w:val="24"/>
          <w:szCs w:val="24"/>
        </w:rPr>
        <w:t xml:space="preserve">Maberry </w:t>
      </w:r>
      <w:r>
        <w:rPr>
          <w:sz w:val="24"/>
          <w:szCs w:val="24"/>
        </w:rPr>
        <w:t>is looking into availability for meeting rooms in September.</w:t>
      </w:r>
    </w:p>
    <w:p w:rsidR="00BF2410" w:rsidRDefault="00BF2410" w:rsidP="00BF3C86">
      <w:pPr>
        <w:rPr>
          <w:sz w:val="24"/>
          <w:szCs w:val="24"/>
        </w:rPr>
      </w:pPr>
      <w:r>
        <w:rPr>
          <w:sz w:val="24"/>
          <w:szCs w:val="24"/>
        </w:rPr>
        <w:t>The meeting was adjourned at 1:00 p.m.</w:t>
      </w:r>
    </w:p>
    <w:p w:rsidR="00BF2410" w:rsidRDefault="00BF2410" w:rsidP="00BF3C86">
      <w:pPr>
        <w:rPr>
          <w:sz w:val="24"/>
          <w:szCs w:val="24"/>
        </w:rPr>
      </w:pPr>
      <w:r>
        <w:rPr>
          <w:sz w:val="24"/>
          <w:szCs w:val="24"/>
        </w:rPr>
        <w:t>Respectfully submitted,</w:t>
      </w:r>
    </w:p>
    <w:p w:rsidR="00BF2410" w:rsidRDefault="00BF2410" w:rsidP="00BF3C86">
      <w:pPr>
        <w:rPr>
          <w:sz w:val="24"/>
          <w:szCs w:val="24"/>
        </w:rPr>
      </w:pPr>
      <w:r>
        <w:rPr>
          <w:sz w:val="24"/>
          <w:szCs w:val="24"/>
        </w:rPr>
        <w:t>Vickie Maberry</w:t>
      </w:r>
    </w:p>
    <w:p w:rsidR="00BF2410" w:rsidRPr="00BF3C86" w:rsidRDefault="00BF2410" w:rsidP="00BF3C86">
      <w:pPr>
        <w:rPr>
          <w:sz w:val="24"/>
          <w:szCs w:val="24"/>
        </w:rPr>
      </w:pPr>
      <w:r>
        <w:rPr>
          <w:sz w:val="24"/>
          <w:szCs w:val="24"/>
        </w:rPr>
        <w:t>Adult Services and Aging Secretary</w:t>
      </w:r>
    </w:p>
    <w:p w:rsidR="00BF3C86" w:rsidRPr="00BF3C86" w:rsidRDefault="00BF3C86" w:rsidP="00BF3C86">
      <w:pPr>
        <w:jc w:val="center"/>
        <w:rPr>
          <w:b/>
          <w:sz w:val="24"/>
          <w:szCs w:val="24"/>
        </w:rPr>
      </w:pPr>
    </w:p>
    <w:sectPr w:rsidR="00BF3C86" w:rsidRPr="00BF3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86"/>
    <w:rsid w:val="00167B9E"/>
    <w:rsid w:val="001F4DD1"/>
    <w:rsid w:val="00383BB0"/>
    <w:rsid w:val="005A7870"/>
    <w:rsid w:val="005F0F56"/>
    <w:rsid w:val="007E301B"/>
    <w:rsid w:val="00A20764"/>
    <w:rsid w:val="00A70E84"/>
    <w:rsid w:val="00A819C8"/>
    <w:rsid w:val="00B2789E"/>
    <w:rsid w:val="00BF1321"/>
    <w:rsid w:val="00BF2410"/>
    <w:rsid w:val="00BF3C86"/>
    <w:rsid w:val="00C24ACC"/>
    <w:rsid w:val="00CA6716"/>
    <w:rsid w:val="00D125B9"/>
    <w:rsid w:val="00D87179"/>
    <w:rsid w:val="00EB012E"/>
    <w:rsid w:val="00F369A1"/>
    <w:rsid w:val="00F9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9A1"/>
    <w:rPr>
      <w:color w:val="0000FF" w:themeColor="hyperlink"/>
      <w:u w:val="single"/>
    </w:rPr>
  </w:style>
  <w:style w:type="character" w:styleId="FollowedHyperlink">
    <w:name w:val="FollowedHyperlink"/>
    <w:basedOn w:val="DefaultParagraphFont"/>
    <w:uiPriority w:val="99"/>
    <w:semiHidden/>
    <w:unhideWhenUsed/>
    <w:rsid w:val="007E301B"/>
    <w:rPr>
      <w:color w:val="800080" w:themeColor="followedHyperlink"/>
      <w:u w:val="single"/>
    </w:rPr>
  </w:style>
  <w:style w:type="paragraph" w:styleId="BalloonText">
    <w:name w:val="Balloon Text"/>
    <w:basedOn w:val="Normal"/>
    <w:link w:val="BalloonTextChar"/>
    <w:uiPriority w:val="99"/>
    <w:semiHidden/>
    <w:unhideWhenUsed/>
    <w:rsid w:val="0038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9A1"/>
    <w:rPr>
      <w:color w:val="0000FF" w:themeColor="hyperlink"/>
      <w:u w:val="single"/>
    </w:rPr>
  </w:style>
  <w:style w:type="character" w:styleId="FollowedHyperlink">
    <w:name w:val="FollowedHyperlink"/>
    <w:basedOn w:val="DefaultParagraphFont"/>
    <w:uiPriority w:val="99"/>
    <w:semiHidden/>
    <w:unhideWhenUsed/>
    <w:rsid w:val="007E301B"/>
    <w:rPr>
      <w:color w:val="800080" w:themeColor="followedHyperlink"/>
      <w:u w:val="single"/>
    </w:rPr>
  </w:style>
  <w:style w:type="paragraph" w:styleId="BalloonText">
    <w:name w:val="Balloon Text"/>
    <w:basedOn w:val="Normal"/>
    <w:link w:val="BalloonTextChar"/>
    <w:uiPriority w:val="99"/>
    <w:semiHidden/>
    <w:unhideWhenUsed/>
    <w:rsid w:val="0038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p.org/sd" TargetMode="External"/><Relationship Id="rId3" Type="http://schemas.openxmlformats.org/officeDocument/2006/relationships/settings" Target="settings.xml"/><Relationship Id="rId7" Type="http://schemas.openxmlformats.org/officeDocument/2006/relationships/hyperlink" Target="http://dss.sd.gov/medicaid/hcb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ss.sd.gov/keyresources/news/reports/default.aspx" TargetMode="External"/><Relationship Id="rId11" Type="http://schemas.openxmlformats.org/officeDocument/2006/relationships/theme" Target="theme/theme1.xml"/><Relationship Id="rId5" Type="http://schemas.openxmlformats.org/officeDocument/2006/relationships/hyperlink" Target="http://dss.sd.gov/asa/hcbsworkgrou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aarp@aa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9D1806B9.dotm</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Maberry, Vickie</dc:creator>
  <cp:lastModifiedBy>Kinsman, Marilyn</cp:lastModifiedBy>
  <cp:revision>2</cp:revision>
  <cp:lastPrinted>2015-07-02T21:43:00Z</cp:lastPrinted>
  <dcterms:created xsi:type="dcterms:W3CDTF">2015-07-02T21:47:00Z</dcterms:created>
  <dcterms:modified xsi:type="dcterms:W3CDTF">2015-07-02T21:47:00Z</dcterms:modified>
</cp:coreProperties>
</file>