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9D869" w14:textId="6D694AE2" w:rsidR="00887F71" w:rsidRDefault="00887F71" w:rsidP="00887F7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April 28, 2020</w:t>
      </w:r>
    </w:p>
    <w:p w14:paraId="6BF01F5D" w14:textId="77777777" w:rsidR="00887F71" w:rsidRDefault="00887F71" w:rsidP="00887F71">
      <w:pPr>
        <w:spacing w:after="0" w:line="240" w:lineRule="auto"/>
        <w:rPr>
          <w:rFonts w:ascii="Times New Roman" w:hAnsi="Times New Roman" w:cs="Times New Roman"/>
          <w:sz w:val="24"/>
          <w:szCs w:val="24"/>
        </w:rPr>
      </w:pPr>
    </w:p>
    <w:p w14:paraId="75F03036"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South Dakota Commission on Equals Access to our Courts</w:t>
      </w:r>
    </w:p>
    <w:p w14:paraId="1A768A85"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500 East Capitol Avenue</w:t>
      </w:r>
    </w:p>
    <w:p w14:paraId="50ACD061"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Pierre, SD 57501-5070</w:t>
      </w:r>
    </w:p>
    <w:p w14:paraId="10C2FEB2" w14:textId="77777777" w:rsidR="00887F71" w:rsidRDefault="00887F71" w:rsidP="00887F71">
      <w:pPr>
        <w:spacing w:after="0" w:line="240" w:lineRule="auto"/>
        <w:rPr>
          <w:rFonts w:ascii="Times New Roman" w:hAnsi="Times New Roman" w:cs="Times New Roman"/>
          <w:sz w:val="24"/>
          <w:szCs w:val="24"/>
        </w:rPr>
      </w:pPr>
    </w:p>
    <w:p w14:paraId="23B1A3E5"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Re: A2J, Inc./DPLS/ERLS Joint Grant Application</w:t>
      </w:r>
    </w:p>
    <w:p w14:paraId="70E948A1" w14:textId="77777777" w:rsidR="00887F71" w:rsidRDefault="00887F71" w:rsidP="00887F71">
      <w:pPr>
        <w:spacing w:after="0" w:line="240" w:lineRule="auto"/>
        <w:rPr>
          <w:rFonts w:ascii="Times New Roman" w:hAnsi="Times New Roman" w:cs="Times New Roman"/>
          <w:sz w:val="24"/>
          <w:szCs w:val="24"/>
        </w:rPr>
      </w:pPr>
    </w:p>
    <w:p w14:paraId="40942A6B"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Dear Commissioners:</w:t>
      </w:r>
    </w:p>
    <w:p w14:paraId="0F2C344C" w14:textId="77777777" w:rsidR="00887F71" w:rsidRDefault="00887F71" w:rsidP="00887F71">
      <w:pPr>
        <w:spacing w:after="0" w:line="240" w:lineRule="auto"/>
        <w:rPr>
          <w:rFonts w:ascii="Times New Roman" w:hAnsi="Times New Roman" w:cs="Times New Roman"/>
          <w:sz w:val="24"/>
          <w:szCs w:val="24"/>
        </w:rPr>
      </w:pPr>
    </w:p>
    <w:p w14:paraId="2DDF10E4" w14:textId="77777777" w:rsidR="00887F71" w:rsidRPr="004E573F" w:rsidRDefault="00887F71" w:rsidP="00887F71">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t>On behalf of Access to Justice, Inc., East River Legal Services and Dakota Plains Legal Services, we submit for your consideration the following joint application for funding from the Commission on Equal Access to our Courts for general program support. All three organizations have utilized the criteria of HB 1083 to develop our application.</w:t>
      </w:r>
    </w:p>
    <w:p w14:paraId="6197C707" w14:textId="77777777" w:rsidR="00887F71" w:rsidRPr="004E573F" w:rsidRDefault="00887F71" w:rsidP="00887F71">
      <w:pPr>
        <w:spacing w:after="0" w:line="240" w:lineRule="auto"/>
        <w:rPr>
          <w:rFonts w:ascii="Times New Roman" w:hAnsi="Times New Roman" w:cs="Times New Roman"/>
          <w:sz w:val="24"/>
          <w:szCs w:val="24"/>
        </w:rPr>
      </w:pPr>
    </w:p>
    <w:p w14:paraId="16BB4D55" w14:textId="01B08945" w:rsidR="00887F71" w:rsidRPr="004E573F" w:rsidRDefault="00887F71" w:rsidP="00887F71">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t>Our joint application seeks funding to continue our work with veterans, the elderly, individuals with a disability</w:t>
      </w:r>
      <w:r w:rsidR="004E573F" w:rsidRPr="004E573F">
        <w:rPr>
          <w:rFonts w:ascii="Times New Roman" w:hAnsi="Times New Roman" w:cs="Times New Roman"/>
          <w:sz w:val="24"/>
          <w:szCs w:val="24"/>
        </w:rPr>
        <w:t>,</w:t>
      </w:r>
      <w:r w:rsidRPr="004E573F">
        <w:rPr>
          <w:rFonts w:ascii="Times New Roman" w:hAnsi="Times New Roman" w:cs="Times New Roman"/>
          <w:sz w:val="24"/>
          <w:szCs w:val="24"/>
        </w:rPr>
        <w:t xml:space="preserve"> and/or victims of domestic violence, sexual assault</w:t>
      </w:r>
      <w:r w:rsidR="004E573F" w:rsidRPr="004E573F">
        <w:rPr>
          <w:rFonts w:ascii="Times New Roman" w:hAnsi="Times New Roman" w:cs="Times New Roman"/>
          <w:sz w:val="24"/>
          <w:szCs w:val="24"/>
        </w:rPr>
        <w:t>,</w:t>
      </w:r>
      <w:r w:rsidRPr="004E573F">
        <w:rPr>
          <w:rFonts w:ascii="Times New Roman" w:hAnsi="Times New Roman" w:cs="Times New Roman"/>
          <w:sz w:val="24"/>
          <w:szCs w:val="24"/>
        </w:rPr>
        <w:t xml:space="preserve"> or stalking.  East River Legal Services and Dakota Plains Legal Services are requesting an equal division of $</w:t>
      </w:r>
      <w:r w:rsidR="004E573F" w:rsidRPr="004E573F">
        <w:rPr>
          <w:rFonts w:ascii="Times New Roman" w:hAnsi="Times New Roman" w:cs="Times New Roman"/>
          <w:sz w:val="24"/>
          <w:szCs w:val="24"/>
        </w:rPr>
        <w:t>6</w:t>
      </w:r>
      <w:r w:rsidRPr="004E573F">
        <w:rPr>
          <w:rFonts w:ascii="Times New Roman" w:hAnsi="Times New Roman" w:cs="Times New Roman"/>
          <w:sz w:val="24"/>
          <w:szCs w:val="24"/>
        </w:rPr>
        <w:t xml:space="preserve">5,500 in funding </w:t>
      </w:r>
      <w:r w:rsidR="004E573F" w:rsidRPr="004E573F">
        <w:rPr>
          <w:rFonts w:ascii="Times New Roman" w:hAnsi="Times New Roman" w:cs="Times New Roman"/>
          <w:sz w:val="24"/>
          <w:szCs w:val="24"/>
        </w:rPr>
        <w:t xml:space="preserve">($32,500 each) </w:t>
      </w:r>
      <w:r w:rsidRPr="004E573F">
        <w:rPr>
          <w:rFonts w:ascii="Times New Roman" w:hAnsi="Times New Roman" w:cs="Times New Roman"/>
          <w:sz w:val="24"/>
          <w:szCs w:val="24"/>
        </w:rPr>
        <w:t>to support their individual programs.  Access to Justice is seeking $2</w:t>
      </w:r>
      <w:r w:rsidR="004E573F" w:rsidRPr="004E573F">
        <w:rPr>
          <w:rFonts w:ascii="Times New Roman" w:hAnsi="Times New Roman" w:cs="Times New Roman"/>
          <w:sz w:val="24"/>
          <w:szCs w:val="24"/>
        </w:rPr>
        <w:t>0,0</w:t>
      </w:r>
      <w:r w:rsidRPr="004E573F">
        <w:rPr>
          <w:rFonts w:ascii="Times New Roman" w:hAnsi="Times New Roman" w:cs="Times New Roman"/>
          <w:sz w:val="24"/>
          <w:szCs w:val="24"/>
        </w:rPr>
        <w:t xml:space="preserve">00 in funding </w:t>
      </w:r>
      <w:r w:rsidR="007330A3" w:rsidRPr="004E573F">
        <w:rPr>
          <w:rFonts w:ascii="Times New Roman" w:hAnsi="Times New Roman" w:cs="Times New Roman"/>
          <w:sz w:val="24"/>
          <w:szCs w:val="24"/>
        </w:rPr>
        <w:t>to replenish A2J Judicare funds.</w:t>
      </w:r>
    </w:p>
    <w:p w14:paraId="179E0EA5" w14:textId="25A48B49" w:rsidR="00FF2682" w:rsidRPr="004E573F" w:rsidRDefault="00FF2682" w:rsidP="00887F71">
      <w:pPr>
        <w:spacing w:after="0" w:line="240" w:lineRule="auto"/>
        <w:rPr>
          <w:rFonts w:ascii="Times New Roman" w:hAnsi="Times New Roman" w:cs="Times New Roman"/>
          <w:sz w:val="24"/>
          <w:szCs w:val="24"/>
        </w:rPr>
      </w:pPr>
    </w:p>
    <w:p w14:paraId="37BC2968" w14:textId="35E9C688" w:rsidR="00FF2682" w:rsidRPr="004E573F" w:rsidRDefault="00FF2682" w:rsidP="00FF2682">
      <w:pPr>
        <w:rPr>
          <w:rFonts w:ascii="Times New Roman" w:hAnsi="Times New Roman" w:cs="Times New Roman"/>
          <w:sz w:val="24"/>
          <w:szCs w:val="24"/>
        </w:rPr>
      </w:pPr>
      <w:r w:rsidRPr="004E573F">
        <w:rPr>
          <w:rFonts w:ascii="Times New Roman" w:hAnsi="Times New Roman" w:cs="Times New Roman"/>
          <w:sz w:val="24"/>
          <w:szCs w:val="24"/>
        </w:rPr>
        <w:t xml:space="preserve">East River Legal Services intends to </w:t>
      </w:r>
      <w:r w:rsidR="00D709C4" w:rsidRPr="004E573F">
        <w:rPr>
          <w:rFonts w:ascii="Times New Roman" w:hAnsi="Times New Roman" w:cs="Times New Roman"/>
          <w:sz w:val="24"/>
          <w:szCs w:val="24"/>
        </w:rPr>
        <w:t xml:space="preserve">continue to </w:t>
      </w:r>
      <w:r w:rsidRPr="004E573F">
        <w:rPr>
          <w:rFonts w:ascii="Times New Roman" w:hAnsi="Times New Roman" w:cs="Times New Roman"/>
          <w:sz w:val="24"/>
          <w:szCs w:val="24"/>
        </w:rPr>
        <w:t xml:space="preserve">utilize all CEAC funding awarded during this grant cycle to supplement existing unrestricted funds in support of assisting veterans, elderly, individuals with disabilities, and victims of violence. This will enable the ERLS program to make more efficient use of existing ERLS restricted funds to better serve applicants who qualify for ERLS assistance. </w:t>
      </w:r>
    </w:p>
    <w:p w14:paraId="647221E7" w14:textId="35278643" w:rsidR="007E5C68" w:rsidRPr="004E573F" w:rsidRDefault="00ED0202" w:rsidP="00FF2682">
      <w:pPr>
        <w:rPr>
          <w:rFonts w:ascii="Times New Roman" w:hAnsi="Times New Roman" w:cs="Times New Roman"/>
          <w:sz w:val="24"/>
          <w:szCs w:val="24"/>
        </w:rPr>
      </w:pPr>
      <w:r w:rsidRPr="004E573F">
        <w:rPr>
          <w:rFonts w:ascii="Times New Roman" w:hAnsi="Times New Roman" w:cs="Times New Roman"/>
          <w:sz w:val="24"/>
          <w:szCs w:val="24"/>
        </w:rPr>
        <w:t>Dakota Plains Legal Services intends to use additional CEAC funds in the same manner as described in the December 2019 joint CEAC grant application</w:t>
      </w:r>
      <w:r w:rsidR="00316BDC" w:rsidRPr="004E573F">
        <w:rPr>
          <w:rFonts w:ascii="Times New Roman" w:hAnsi="Times New Roman" w:cs="Times New Roman"/>
          <w:sz w:val="24"/>
          <w:szCs w:val="24"/>
        </w:rPr>
        <w:t>:</w:t>
      </w:r>
      <w:r w:rsidRPr="004E573F">
        <w:rPr>
          <w:rFonts w:ascii="Times New Roman" w:hAnsi="Times New Roman" w:cs="Times New Roman"/>
          <w:sz w:val="24"/>
          <w:szCs w:val="24"/>
        </w:rPr>
        <w:t xml:space="preserve">  </w:t>
      </w:r>
      <w:r w:rsidR="007E5C68" w:rsidRPr="004E573F">
        <w:rPr>
          <w:rFonts w:ascii="Times New Roman" w:hAnsi="Times New Roman" w:cs="Times New Roman"/>
          <w:sz w:val="24"/>
          <w:szCs w:val="24"/>
        </w:rPr>
        <w:t>All DPLS staff who provide services, or who receive or provide training regarding veterans' issues, will be charged against the grant in increments of .25 hour for work done under the grant.  The costs will include the employee's gross wages and fringe benefits.  In addition, an overhead cost of 28% of gross wages and fringe benefits will be charged</w:t>
      </w:r>
      <w:r w:rsidR="00D54311" w:rsidRPr="004E573F">
        <w:rPr>
          <w:rFonts w:ascii="Times New Roman" w:hAnsi="Times New Roman" w:cs="Times New Roman"/>
          <w:sz w:val="24"/>
          <w:szCs w:val="24"/>
        </w:rPr>
        <w:t xml:space="preserve"> and travel expenses will be charged at cost.  The cost for travel via an employee's personal vehicle will be charged at the applicable IRS rate per mile.</w:t>
      </w:r>
    </w:p>
    <w:p w14:paraId="0C004E9A" w14:textId="2EC82832" w:rsidR="003D3C69" w:rsidRPr="004E573F" w:rsidRDefault="003D3C69" w:rsidP="003D3C69">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t xml:space="preserve">Access to Justice intends to </w:t>
      </w:r>
      <w:r w:rsidR="00C701E1" w:rsidRPr="004E573F">
        <w:rPr>
          <w:rFonts w:ascii="Times New Roman" w:hAnsi="Times New Roman" w:cs="Times New Roman"/>
          <w:sz w:val="24"/>
          <w:szCs w:val="24"/>
        </w:rPr>
        <w:t xml:space="preserve">use all CEAC funds to supplement the A2J Judicare program.  </w:t>
      </w:r>
      <w:r w:rsidRPr="004E573F">
        <w:rPr>
          <w:rFonts w:ascii="Times New Roman" w:hAnsi="Times New Roman" w:cs="Times New Roman"/>
          <w:sz w:val="24"/>
          <w:szCs w:val="24"/>
        </w:rPr>
        <w:t xml:space="preserve">Due to the current COVID-19 situation, many South Dakota attorneys are suffering reduced income in their households and reduced billable hours.  Accordingly, many of our attorneys are not currently in the position to volunteer for pro bono cases through Access to Justice.  </w:t>
      </w:r>
    </w:p>
    <w:p w14:paraId="02D43301" w14:textId="77777777" w:rsidR="003D3C69" w:rsidRPr="004E573F" w:rsidRDefault="003D3C69" w:rsidP="003D3C69">
      <w:pPr>
        <w:spacing w:after="0" w:line="240" w:lineRule="auto"/>
        <w:rPr>
          <w:rFonts w:ascii="Times New Roman" w:hAnsi="Times New Roman" w:cs="Times New Roman"/>
          <w:sz w:val="24"/>
          <w:szCs w:val="24"/>
        </w:rPr>
      </w:pPr>
    </w:p>
    <w:p w14:paraId="21B564AA" w14:textId="77777777" w:rsidR="003D3C69" w:rsidRPr="004E573F" w:rsidRDefault="003D3C69" w:rsidP="003D3C69">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t xml:space="preserve">Approximately 90% of the cases handled through Access to Justice are handled on a pro bono basis with South Dakota attorneys volunteering for each case.  Judicare funding is typically reserved as a last-resort option when matching a difficult-to-place case and the funds are used to provide an extremely reduced (“low-bono”) flat-fee payment for the attorney that accepts the case.  Between January 1, 2019 and December 31, 2019, A2J opened only 8 Judicare cases.  Between January 1, 2018 and December 31, 2018, A2J opened only 7 Judicare cases.  </w:t>
      </w:r>
    </w:p>
    <w:p w14:paraId="46E3832F" w14:textId="77777777" w:rsidR="003D3C69" w:rsidRPr="004E573F" w:rsidRDefault="003D3C69" w:rsidP="003D3C69">
      <w:pPr>
        <w:spacing w:after="0" w:line="240" w:lineRule="auto"/>
        <w:rPr>
          <w:rFonts w:ascii="Times New Roman" w:hAnsi="Times New Roman" w:cs="Times New Roman"/>
          <w:color w:val="FF0000"/>
          <w:sz w:val="24"/>
          <w:szCs w:val="24"/>
        </w:rPr>
      </w:pPr>
    </w:p>
    <w:p w14:paraId="212C801D" w14:textId="77777777" w:rsidR="003D3C69" w:rsidRPr="004E573F" w:rsidRDefault="003D3C69" w:rsidP="003D3C69">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lastRenderedPageBreak/>
        <w:t xml:space="preserve">A2J pro bono case numbers will be drastically reduced due to the current COVID-19 situation and its related impact on our S.D. attorneys.  Therefore, providing additional supplementation to the A2J Judicare program will enable A2J to match more reduced-rate cases with attorneys while our pro bono case numbers are temporarily reduced.  </w:t>
      </w:r>
    </w:p>
    <w:p w14:paraId="20609E26" w14:textId="77777777" w:rsidR="00887F71" w:rsidRPr="004E573F" w:rsidRDefault="00887F71" w:rsidP="00887F71">
      <w:pPr>
        <w:spacing w:after="0" w:line="240" w:lineRule="auto"/>
        <w:rPr>
          <w:rFonts w:ascii="Times New Roman" w:hAnsi="Times New Roman" w:cs="Times New Roman"/>
          <w:sz w:val="24"/>
          <w:szCs w:val="24"/>
        </w:rPr>
      </w:pPr>
    </w:p>
    <w:p w14:paraId="359FDA58" w14:textId="77777777" w:rsidR="00887F71" w:rsidRPr="004E573F" w:rsidRDefault="00887F71" w:rsidP="00887F71">
      <w:pPr>
        <w:spacing w:after="0" w:line="240" w:lineRule="auto"/>
        <w:rPr>
          <w:rFonts w:ascii="Times New Roman" w:hAnsi="Times New Roman" w:cs="Times New Roman"/>
          <w:sz w:val="24"/>
          <w:szCs w:val="24"/>
        </w:rPr>
      </w:pPr>
      <w:r w:rsidRPr="004E573F">
        <w:rPr>
          <w:rFonts w:ascii="Times New Roman" w:hAnsi="Times New Roman" w:cs="Times New Roman"/>
          <w:sz w:val="24"/>
          <w:szCs w:val="24"/>
        </w:rPr>
        <w:t>We appreciate the opportunity to submit this joint application and we look forward to hearing from the Commission. Please feel free to contact any of the organization representatives should you have any questions or require additional information.</w:t>
      </w:r>
    </w:p>
    <w:p w14:paraId="508820D5" w14:textId="77777777" w:rsidR="00887F71" w:rsidRDefault="00887F71" w:rsidP="00887F71">
      <w:pPr>
        <w:spacing w:after="0" w:line="240" w:lineRule="auto"/>
        <w:rPr>
          <w:rFonts w:ascii="Times New Roman" w:hAnsi="Times New Roman" w:cs="Times New Roman"/>
          <w:sz w:val="24"/>
          <w:szCs w:val="24"/>
        </w:rPr>
      </w:pPr>
    </w:p>
    <w:p w14:paraId="1160746E"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3C5F6CC3" w14:textId="77777777" w:rsidR="00887F71" w:rsidRDefault="00887F71" w:rsidP="00887F71">
      <w:pPr>
        <w:spacing w:after="0" w:line="240" w:lineRule="auto"/>
        <w:rPr>
          <w:rFonts w:ascii="Times New Roman" w:hAnsi="Times New Roman" w:cs="Times New Roman"/>
          <w:sz w:val="24"/>
          <w:szCs w:val="24"/>
        </w:rPr>
      </w:pPr>
    </w:p>
    <w:p w14:paraId="33DC55A6"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Tom Mortland, Director, Dakota Plains Legal Services</w:t>
      </w:r>
    </w:p>
    <w:p w14:paraId="26CE8EDB"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Denise Langley, Co-Coordinator, Access to Justice, Inc.</w:t>
      </w:r>
    </w:p>
    <w:p w14:paraId="5D4B4152"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Elizabeth Overmoe, Co-Coordinator, Access to Justice, Inc.</w:t>
      </w:r>
    </w:p>
    <w:p w14:paraId="2B15D7DC" w14:textId="77777777" w:rsidR="00887F71" w:rsidRDefault="00887F71" w:rsidP="00887F71">
      <w:pPr>
        <w:spacing w:after="0" w:line="240" w:lineRule="auto"/>
        <w:rPr>
          <w:rFonts w:ascii="Times New Roman" w:hAnsi="Times New Roman" w:cs="Times New Roman"/>
          <w:sz w:val="24"/>
          <w:szCs w:val="24"/>
        </w:rPr>
      </w:pPr>
      <w:r>
        <w:rPr>
          <w:rFonts w:ascii="Times New Roman" w:hAnsi="Times New Roman" w:cs="Times New Roman"/>
          <w:sz w:val="24"/>
          <w:szCs w:val="24"/>
        </w:rPr>
        <w:t>Brent Thompson, Director, East River Legal Services</w:t>
      </w:r>
    </w:p>
    <w:p w14:paraId="0006CA13" w14:textId="77777777" w:rsidR="00887F71" w:rsidRDefault="00887F71" w:rsidP="00887F71">
      <w:pPr>
        <w:spacing w:after="0" w:line="240" w:lineRule="auto"/>
        <w:rPr>
          <w:rFonts w:ascii="Times New Roman" w:hAnsi="Times New Roman" w:cs="Times New Roman"/>
          <w:sz w:val="24"/>
          <w:szCs w:val="24"/>
        </w:rPr>
      </w:pPr>
    </w:p>
    <w:p w14:paraId="7B33E59A" w14:textId="77777777" w:rsidR="00887F71" w:rsidRDefault="00887F71" w:rsidP="00887F71"/>
    <w:p w14:paraId="10FC332B" w14:textId="77777777" w:rsidR="00887F71" w:rsidRDefault="00887F71" w:rsidP="00887F71"/>
    <w:p w14:paraId="75156456" w14:textId="77777777" w:rsidR="004E5AE4" w:rsidRDefault="004E5AE4"/>
    <w:sectPr w:rsidR="004E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1"/>
    <w:rsid w:val="00316BDC"/>
    <w:rsid w:val="003D3C69"/>
    <w:rsid w:val="004E573F"/>
    <w:rsid w:val="004E5AE4"/>
    <w:rsid w:val="006E4E19"/>
    <w:rsid w:val="007330A3"/>
    <w:rsid w:val="007E5C68"/>
    <w:rsid w:val="00887F71"/>
    <w:rsid w:val="00C701E1"/>
    <w:rsid w:val="00CC052F"/>
    <w:rsid w:val="00D54311"/>
    <w:rsid w:val="00D709C4"/>
    <w:rsid w:val="00ED0202"/>
    <w:rsid w:val="00FF2682"/>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134"/>
  <w15:chartTrackingRefBased/>
  <w15:docId w15:val="{98A6DC81-E241-4E67-89DD-8BE5FC35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7F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2CF0A097D7C4883EB136E9F0E999A" ma:contentTypeVersion="14" ma:contentTypeDescription="Create a new document." ma:contentTypeScope="" ma:versionID="7b79de002832877cc523d9a52ef88816">
  <xsd:schema xmlns:xsd="http://www.w3.org/2001/XMLSchema" xmlns:xs="http://www.w3.org/2001/XMLSchema" xmlns:p="http://schemas.microsoft.com/office/2006/metadata/properties" xmlns:ns3="8d569237-76e2-4a30-98e6-c0341778339e" targetNamespace="http://schemas.microsoft.com/office/2006/metadata/properties" ma:root="true" ma:fieldsID="098b963b49ce14a62bfedeb0eee651af" ns3:_="">
    <xsd:import namespace="8d569237-76e2-4a30-98e6-c0341778339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69237-76e2-4a30-98e6-c0341778339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8d569237-76e2-4a30-98e6-c0341778339e" xsi:nil="true"/>
    <MigrationWizIdPermissionLevels xmlns="8d569237-76e2-4a30-98e6-c0341778339e" xsi:nil="true"/>
    <MigrationWizId xmlns="8d569237-76e2-4a30-98e6-c0341778339e" xsi:nil="true"/>
    <MigrationWizIdDocumentLibraryPermissions xmlns="8d569237-76e2-4a30-98e6-c0341778339e" xsi:nil="true"/>
    <MigrationWizIdPermissions xmlns="8d569237-76e2-4a30-98e6-c0341778339e" xsi:nil="true"/>
  </documentManagement>
</p:properties>
</file>

<file path=customXml/itemProps1.xml><?xml version="1.0" encoding="utf-8"?>
<ds:datastoreItem xmlns:ds="http://schemas.openxmlformats.org/officeDocument/2006/customXml" ds:itemID="{F3A5762E-0C08-4A2F-97AE-E934E77A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69237-76e2-4a30-98e6-c0341778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A9C88-5D11-4A50-8E18-EBD0AA404238}">
  <ds:schemaRefs>
    <ds:schemaRef ds:uri="http://schemas.microsoft.com/sharepoint/v3/contenttype/forms"/>
  </ds:schemaRefs>
</ds:datastoreItem>
</file>

<file path=customXml/itemProps3.xml><?xml version="1.0" encoding="utf-8"?>
<ds:datastoreItem xmlns:ds="http://schemas.openxmlformats.org/officeDocument/2006/customXml" ds:itemID="{15407192-0434-424C-B51A-6643CE5931E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d569237-76e2-4a30-98e6-c0341778339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Langley</dc:creator>
  <cp:keywords/>
  <dc:description/>
  <cp:lastModifiedBy>Grode, Lori</cp:lastModifiedBy>
  <cp:revision>2</cp:revision>
  <dcterms:created xsi:type="dcterms:W3CDTF">2020-04-30T20:47:00Z</dcterms:created>
  <dcterms:modified xsi:type="dcterms:W3CDTF">2020-04-30T20:47:00Z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0x010100CB52CF0A097D7C4883EB136E9F0E999A</vt:lpwstr>
  </property>
</Properties>
</file>