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780" w:rsidP="1E0F5030" w:rsidRDefault="05763F22" w14:paraId="1BDDE2FF" w14:textId="0F4D23B0">
      <w:pPr>
        <w:pStyle w:val="NoSpacing"/>
      </w:pPr>
      <w:r w:rsidRPr="1E0F5030">
        <w:rPr>
          <w:rFonts w:ascii="Aptos" w:hAnsi="Aptos" w:eastAsia="Aptos" w:cs="Aptos"/>
          <w:b/>
          <w:bCs/>
        </w:rPr>
        <w:t xml:space="preserve">MUSEUM OF THE SOUTH DAKOTA STATE HISTORICAL SOCIETY </w:t>
      </w:r>
    </w:p>
    <w:p w:rsidR="00634780" w:rsidP="1E0F5030" w:rsidRDefault="05763F22" w14:paraId="0EA9B349" w14:textId="7B9494FD">
      <w:pPr>
        <w:pStyle w:val="NoSpacing"/>
      </w:pPr>
      <w:r w:rsidRPr="6B432C74" w:rsidR="05763F22">
        <w:rPr>
          <w:rFonts w:ascii="Aptos" w:hAnsi="Aptos" w:eastAsia="Aptos" w:cs="Aptos"/>
        </w:rPr>
        <w:t xml:space="preserve">SDSHS Board of Trustees Report </w:t>
      </w:r>
    </w:p>
    <w:p w:rsidR="126C94DD" w:rsidP="22C0C13F" w:rsidRDefault="126C94DD" w14:paraId="7FB1D1B2" w14:textId="5E59A512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  <w:r w:rsidRPr="22C0C13F" w:rsidR="126C94DD">
        <w:rPr>
          <w:rFonts w:ascii="Aptos" w:hAnsi="Aptos" w:eastAsia="Aptos" w:cs="Aptos"/>
        </w:rPr>
        <w:t>J</w:t>
      </w:r>
      <w:r w:rsidRPr="22C0C13F" w:rsidR="32583927">
        <w:rPr>
          <w:rFonts w:ascii="Aptos" w:hAnsi="Aptos" w:eastAsia="Aptos" w:cs="Aptos"/>
        </w:rPr>
        <w:t xml:space="preserve">uly 11, </w:t>
      </w:r>
      <w:r w:rsidRPr="22C0C13F" w:rsidR="126C94DD">
        <w:rPr>
          <w:rFonts w:ascii="Aptos" w:hAnsi="Aptos" w:eastAsia="Aptos" w:cs="Aptos"/>
        </w:rPr>
        <w:t>2025</w:t>
      </w:r>
    </w:p>
    <w:p w:rsidR="00634780" w:rsidP="1E0F5030" w:rsidRDefault="05763F22" w14:paraId="35069079" w14:textId="51ECF922">
      <w:pPr>
        <w:pStyle w:val="NoSpacing"/>
      </w:pPr>
      <w:r w:rsidRPr="1E0F5030">
        <w:rPr>
          <w:rFonts w:ascii="Aptos" w:hAnsi="Aptos" w:eastAsia="Aptos" w:cs="Aptos"/>
        </w:rPr>
        <w:t xml:space="preserve">David Grabitske, Assistant Director and Museum Director </w:t>
      </w:r>
    </w:p>
    <w:p w:rsidR="00634780" w:rsidP="1E0F5030" w:rsidRDefault="05763F22" w14:paraId="28ED04A8" w14:textId="46839EB7">
      <w:pPr>
        <w:pStyle w:val="NoSpacing"/>
      </w:pPr>
      <w:r w:rsidRPr="1E0F5030">
        <w:rPr>
          <w:rFonts w:ascii="Aptos" w:hAnsi="Aptos" w:eastAsia="Aptos" w:cs="Aptos"/>
        </w:rPr>
        <w:t xml:space="preserve"> </w:t>
      </w:r>
    </w:p>
    <w:p w:rsidR="00634780" w:rsidP="1E0F5030" w:rsidRDefault="05763F22" w14:paraId="0890E223" w14:textId="49E1AAC0">
      <w:pPr>
        <w:pStyle w:val="NoSpacing"/>
      </w:pPr>
      <w:r w:rsidRPr="6B432C74" w:rsidR="05763F22">
        <w:rPr>
          <w:rFonts w:ascii="Aptos" w:hAnsi="Aptos" w:eastAsia="Aptos" w:cs="Aptos"/>
          <w:b w:val="1"/>
          <w:bCs w:val="1"/>
        </w:rPr>
        <w:t xml:space="preserve">Education </w:t>
      </w:r>
    </w:p>
    <w:p w:rsidR="00634780" w:rsidP="6B432C74" w:rsidRDefault="05763F22" w14:paraId="14FB2DD3" w14:textId="5A3977C1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7EE187B" w:rsidR="348EB553">
        <w:rPr>
          <w:rFonts w:ascii="Aptos" w:hAnsi="Aptos" w:eastAsia="Aptos" w:cs="Aptos"/>
        </w:rPr>
        <w:t>Summer is road season. Staff has been busy with site visits</w:t>
      </w:r>
      <w:r w:rsidRPr="77EE187B" w:rsidR="7602EC32">
        <w:rPr>
          <w:rFonts w:ascii="Aptos" w:hAnsi="Aptos" w:eastAsia="Aptos" w:cs="Aptos"/>
        </w:rPr>
        <w:t xml:space="preserve"> and education programs, </w:t>
      </w:r>
      <w:r w:rsidRPr="77EE187B" w:rsidR="537956B4">
        <w:rPr>
          <w:rFonts w:ascii="Aptos" w:hAnsi="Aptos" w:eastAsia="Aptos" w:cs="Aptos"/>
        </w:rPr>
        <w:t>particularly</w:t>
      </w:r>
      <w:r w:rsidRPr="77EE187B" w:rsidR="7602EC32">
        <w:rPr>
          <w:rFonts w:ascii="Aptos" w:hAnsi="Aptos" w:eastAsia="Aptos" w:cs="Aptos"/>
        </w:rPr>
        <w:t xml:space="preserve"> at </w:t>
      </w:r>
      <w:r w:rsidRPr="77EE187B" w:rsidR="54D67EEB">
        <w:rPr>
          <w:rFonts w:ascii="Aptos" w:hAnsi="Aptos" w:eastAsia="Aptos" w:cs="Aptos"/>
        </w:rPr>
        <w:t xml:space="preserve">the Literacy Conference and </w:t>
      </w:r>
      <w:r w:rsidRPr="77EE187B" w:rsidR="7602EC32">
        <w:rPr>
          <w:rFonts w:ascii="Aptos" w:hAnsi="Aptos" w:eastAsia="Aptos" w:cs="Aptos"/>
        </w:rPr>
        <w:t>Ft. Sisseton</w:t>
      </w:r>
      <w:r w:rsidRPr="77EE187B" w:rsidR="05763F22">
        <w:rPr>
          <w:rFonts w:ascii="Aptos" w:hAnsi="Aptos" w:eastAsia="Aptos" w:cs="Aptos"/>
        </w:rPr>
        <w:t>.</w:t>
      </w:r>
    </w:p>
    <w:p w:rsidR="00634780" w:rsidP="1E0F5030" w:rsidRDefault="05763F22" w14:paraId="2D5B80C4" w14:textId="19D95514">
      <w:pPr>
        <w:pStyle w:val="NoSpacing"/>
      </w:pPr>
      <w:r w:rsidRPr="1E0F5030">
        <w:rPr>
          <w:rFonts w:ascii="Aptos" w:hAnsi="Aptos" w:eastAsia="Aptos" w:cs="Aptos"/>
        </w:rPr>
        <w:t xml:space="preserve"> </w:t>
      </w:r>
    </w:p>
    <w:p w:rsidR="00634780" w:rsidP="1E0F5030" w:rsidRDefault="05763F22" w14:paraId="694D550A" w14:textId="05DF26BC">
      <w:pPr>
        <w:pStyle w:val="NoSpacing"/>
      </w:pPr>
      <w:r w:rsidRPr="0E34B000" w:rsidR="05763F22">
        <w:rPr>
          <w:rFonts w:ascii="Aptos" w:hAnsi="Aptos" w:eastAsia="Aptos" w:cs="Aptos"/>
          <w:b w:val="1"/>
          <w:bCs w:val="1"/>
        </w:rPr>
        <w:t xml:space="preserve">Exhibition </w:t>
      </w:r>
    </w:p>
    <w:p w:rsidR="0A8B55C6" w:rsidP="0E34B000" w:rsidRDefault="0A8B55C6" w14:paraId="10050948" w14:textId="5934AFCF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  <w:r w:rsidRPr="77EE187B" w:rsidR="0A8B55C6">
        <w:rPr>
          <w:rFonts w:ascii="Aptos" w:hAnsi="Aptos" w:eastAsia="Aptos" w:cs="Aptos"/>
        </w:rPr>
        <w:t xml:space="preserve">Staff has begun </w:t>
      </w:r>
      <w:r w:rsidRPr="77EE187B" w:rsidR="55CE6AE4">
        <w:rPr>
          <w:rFonts w:ascii="Aptos" w:hAnsi="Aptos" w:eastAsia="Aptos" w:cs="Aptos"/>
        </w:rPr>
        <w:t xml:space="preserve">palletizing and </w:t>
      </w:r>
      <w:r w:rsidRPr="77EE187B" w:rsidR="0A8B55C6">
        <w:rPr>
          <w:rFonts w:ascii="Aptos" w:hAnsi="Aptos" w:eastAsia="Aptos" w:cs="Aptos"/>
        </w:rPr>
        <w:t xml:space="preserve">sending salvaged </w:t>
      </w:r>
      <w:r w:rsidRPr="77EE187B" w:rsidR="14A7D7D1">
        <w:rPr>
          <w:rFonts w:ascii="Aptos" w:hAnsi="Aptos" w:eastAsia="Aptos" w:cs="Aptos"/>
        </w:rPr>
        <w:t xml:space="preserve">museum props </w:t>
      </w:r>
      <w:r w:rsidRPr="77EE187B" w:rsidR="0A8B55C6">
        <w:rPr>
          <w:rFonts w:ascii="Aptos" w:hAnsi="Aptos" w:eastAsia="Aptos" w:cs="Aptos"/>
        </w:rPr>
        <w:t xml:space="preserve">to auction that will </w:t>
      </w:r>
      <w:r w:rsidRPr="77EE187B" w:rsidR="0A8B55C6">
        <w:rPr>
          <w:rFonts w:ascii="Aptos" w:hAnsi="Aptos" w:eastAsia="Aptos" w:cs="Aptos"/>
        </w:rPr>
        <w:t>benefit</w:t>
      </w:r>
      <w:r w:rsidRPr="77EE187B" w:rsidR="0A8B55C6">
        <w:rPr>
          <w:rFonts w:ascii="Aptos" w:hAnsi="Aptos" w:eastAsia="Aptos" w:cs="Aptos"/>
        </w:rPr>
        <w:t xml:space="preserve"> the Foundation for the purpose of funding the new gallery.</w:t>
      </w:r>
    </w:p>
    <w:p w:rsidR="0E34B000" w:rsidP="0E34B000" w:rsidRDefault="0E34B000" w14:paraId="7B661210" w14:textId="143E4BAC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</w:p>
    <w:p w:rsidR="0A8B55C6" w:rsidP="0E34B000" w:rsidRDefault="0A8B55C6" w14:paraId="7D2B2716" w14:textId="0E465C3A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  <w:r w:rsidRPr="77EE187B" w:rsidR="0A8B55C6">
        <w:rPr>
          <w:rFonts w:ascii="Aptos" w:hAnsi="Aptos" w:eastAsia="Aptos" w:cs="Aptos"/>
        </w:rPr>
        <w:t xml:space="preserve">Staff has reviewed the electrical plans of both Split Rock Studios and ISG to ensure they are complimentary. </w:t>
      </w:r>
    </w:p>
    <w:p w:rsidR="77EE187B" w:rsidP="77EE187B" w:rsidRDefault="77EE187B" w14:paraId="2DCDA73C" w14:textId="50D7FEC3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</w:p>
    <w:p w:rsidR="4B3DD553" w:rsidP="77EE187B" w:rsidRDefault="4B3DD553" w14:paraId="0E5F039E" w14:textId="6C9010E9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  <w:r w:rsidRPr="77EE187B" w:rsidR="4B3DD553">
        <w:rPr>
          <w:rFonts w:ascii="Aptos" w:hAnsi="Aptos" w:eastAsia="Aptos" w:cs="Aptos"/>
        </w:rPr>
        <w:t xml:space="preserve">Staff cleaned the old offsite </w:t>
      </w:r>
      <w:r w:rsidRPr="77EE187B" w:rsidR="4B3DD553">
        <w:rPr>
          <w:rFonts w:ascii="Aptos" w:hAnsi="Aptos" w:eastAsia="Aptos" w:cs="Aptos"/>
        </w:rPr>
        <w:t>storage</w:t>
      </w:r>
      <w:r w:rsidRPr="77EE187B" w:rsidR="4B3DD553">
        <w:rPr>
          <w:rFonts w:ascii="Aptos" w:hAnsi="Aptos" w:eastAsia="Aptos" w:cs="Aptos"/>
        </w:rPr>
        <w:t xml:space="preserve"> at Industrial Road and moved items to the new storage facility at Grace Ave. </w:t>
      </w:r>
    </w:p>
    <w:p w:rsidR="00634780" w:rsidP="1E0F5030" w:rsidRDefault="05763F22" w14:paraId="2FFCB212" w14:textId="6A69BBAC">
      <w:pPr>
        <w:pStyle w:val="NoSpacing"/>
      </w:pPr>
      <w:r w:rsidRPr="1E0F5030">
        <w:rPr>
          <w:rFonts w:ascii="Aptos" w:hAnsi="Aptos" w:eastAsia="Aptos" w:cs="Aptos"/>
        </w:rPr>
        <w:t xml:space="preserve"> </w:t>
      </w:r>
    </w:p>
    <w:p w:rsidR="00634780" w:rsidP="1E0F5030" w:rsidRDefault="05763F22" w14:paraId="1A2EC8D9" w14:textId="01431FDE">
      <w:pPr>
        <w:pStyle w:val="NoSpacing"/>
      </w:pPr>
      <w:r w:rsidRPr="0E34B000" w:rsidR="05763F22">
        <w:rPr>
          <w:rFonts w:ascii="Aptos" w:hAnsi="Aptos" w:eastAsia="Aptos" w:cs="Aptos"/>
          <w:b w:val="1"/>
          <w:bCs w:val="1"/>
        </w:rPr>
        <w:t xml:space="preserve">Collections </w:t>
      </w:r>
    </w:p>
    <w:p w:rsidR="253592BD" w:rsidP="0E34B000" w:rsidRDefault="253592BD" w14:paraId="67853AA4" w14:textId="3A2FB5D8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0E34B000" w:rsidR="253592BD">
        <w:rPr>
          <w:rFonts w:ascii="Aptos" w:hAnsi="Aptos" w:eastAsia="Aptos" w:cs="Aptos"/>
        </w:rPr>
        <w:t xml:space="preserve">The move of collections began 19 May and completed 12 June 2025. This was an enormous undertaking that consumed </w:t>
      </w:r>
      <w:r w:rsidRPr="0E34B000" w:rsidR="253592BD">
        <w:rPr>
          <w:rFonts w:ascii="Aptos" w:hAnsi="Aptos" w:eastAsia="Aptos" w:cs="Aptos"/>
        </w:rPr>
        <w:t>the majority of</w:t>
      </w:r>
      <w:r w:rsidRPr="0E34B000" w:rsidR="253592BD">
        <w:rPr>
          <w:rFonts w:ascii="Aptos" w:hAnsi="Aptos" w:eastAsia="Aptos" w:cs="Aptos"/>
        </w:rPr>
        <w:t xml:space="preserve"> time for all staff.</w:t>
      </w:r>
    </w:p>
    <w:p w:rsidR="0E34B000" w:rsidP="0E34B000" w:rsidRDefault="0E34B000" w14:paraId="4346954C" w14:textId="1AE29798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</w:p>
    <w:p w:rsidR="253592BD" w:rsidP="0E34B000" w:rsidRDefault="253592BD" w14:paraId="106631F4" w14:textId="1BCCFCD2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</w:rPr>
      </w:pPr>
      <w:r w:rsidRPr="0E34B000" w:rsidR="253592BD">
        <w:rPr>
          <w:rFonts w:ascii="Aptos" w:hAnsi="Aptos" w:eastAsia="Aptos" w:cs="Aptos"/>
        </w:rPr>
        <w:t xml:space="preserve">Staff have updated the new collections management software both with location changes resulting from the move along with other details to make the data more useful. </w:t>
      </w:r>
    </w:p>
    <w:p w:rsidR="00634780" w:rsidP="1E0F5030" w:rsidRDefault="05763F22" w14:paraId="33D4A8ED" w14:textId="5DB13FD0">
      <w:pPr>
        <w:pStyle w:val="NoSpacing"/>
      </w:pPr>
      <w:r w:rsidRPr="1E0F5030">
        <w:rPr>
          <w:rFonts w:ascii="Aptos" w:hAnsi="Aptos" w:eastAsia="Aptos" w:cs="Aptos"/>
        </w:rPr>
        <w:t xml:space="preserve"> </w:t>
      </w:r>
    </w:p>
    <w:p w:rsidR="00634780" w:rsidP="1E0F5030" w:rsidRDefault="05763F22" w14:paraId="09E8F366" w14:textId="20896E68">
      <w:pPr>
        <w:pStyle w:val="NoSpacing"/>
      </w:pPr>
      <w:r w:rsidRPr="1E0F5030">
        <w:rPr>
          <w:rFonts w:ascii="Aptos" w:hAnsi="Aptos" w:eastAsia="Aptos" w:cs="Aptos"/>
        </w:rPr>
        <w:t xml:space="preserve">The following is a list of recent actions by the Collections Management Committee and offered collections were evaluated using the board-authorized collection rubric. </w:t>
      </w:r>
    </w:p>
    <w:p w:rsidR="00634780" w:rsidP="1E0F5030" w:rsidRDefault="05763F22" w14:paraId="69E2ECDE" w14:textId="37E6ECFD">
      <w:pPr>
        <w:pStyle w:val="NoSpacing"/>
      </w:pPr>
      <w:r w:rsidRPr="1E0F5030">
        <w:rPr>
          <w:rFonts w:ascii="Aptos" w:hAnsi="Aptos" w:eastAsia="Aptos" w:cs="Aptos"/>
        </w:rPr>
        <w:t xml:space="preserve"> </w:t>
      </w:r>
    </w:p>
    <w:p w:rsidR="00634780" w:rsidP="1E0F5030" w:rsidRDefault="05763F22" w14:paraId="524CFA17" w14:textId="3999E904">
      <w:pPr>
        <w:pStyle w:val="NoSpacing"/>
      </w:pPr>
      <w:r w:rsidRPr="1E0F5030">
        <w:rPr>
          <w:rFonts w:ascii="Aptos" w:hAnsi="Aptos" w:eastAsia="Aptos" w:cs="Aptos"/>
        </w:rPr>
        <w:t xml:space="preserve">1. Is the object authentic?  </w:t>
      </w:r>
    </w:p>
    <w:p w:rsidR="00634780" w:rsidP="1E0F5030" w:rsidRDefault="05763F22" w14:paraId="67F85913" w14:textId="04120C46">
      <w:pPr>
        <w:pStyle w:val="NoSpacing"/>
      </w:pPr>
      <w:r w:rsidRPr="1E0F5030">
        <w:rPr>
          <w:rFonts w:ascii="Aptos" w:hAnsi="Aptos" w:eastAsia="Aptos" w:cs="Aptos"/>
        </w:rPr>
        <w:t xml:space="preserve">2. Is the object relevant to the museum’s mission?  </w:t>
      </w:r>
    </w:p>
    <w:p w:rsidR="00634780" w:rsidP="1E0F5030" w:rsidRDefault="05763F22" w14:paraId="537A410F" w14:textId="051EC381">
      <w:pPr>
        <w:pStyle w:val="NoSpacing"/>
      </w:pPr>
      <w:r w:rsidRPr="1E0F5030">
        <w:rPr>
          <w:rFonts w:ascii="Aptos" w:hAnsi="Aptos" w:eastAsia="Aptos" w:cs="Aptos"/>
        </w:rPr>
        <w:t xml:space="preserve">3. Can the museum acquire clear title?  </w:t>
      </w:r>
    </w:p>
    <w:p w:rsidR="00634780" w:rsidP="1E0F5030" w:rsidRDefault="05763F22" w14:paraId="71A9B8E3" w14:textId="777EF2E9">
      <w:pPr>
        <w:pStyle w:val="NoSpacing"/>
      </w:pPr>
      <w:r w:rsidRPr="1E0F5030">
        <w:rPr>
          <w:rFonts w:ascii="Aptos" w:hAnsi="Aptos" w:eastAsia="Aptos" w:cs="Aptos"/>
        </w:rPr>
        <w:t xml:space="preserve">4. Does the object have good provenance?  </w:t>
      </w:r>
    </w:p>
    <w:p w:rsidR="00634780" w:rsidP="1E0F5030" w:rsidRDefault="05763F22" w14:paraId="2FAAFFA7" w14:textId="28AE726C">
      <w:pPr>
        <w:pStyle w:val="NoSpacing"/>
      </w:pPr>
      <w:r w:rsidRPr="1E0F5030">
        <w:rPr>
          <w:rFonts w:ascii="Aptos" w:hAnsi="Aptos" w:eastAsia="Aptos" w:cs="Aptos"/>
        </w:rPr>
        <w:t xml:space="preserve">5. Would the object be redundant?  </w:t>
      </w:r>
    </w:p>
    <w:p w:rsidR="00634780" w:rsidP="1E0F5030" w:rsidRDefault="05763F22" w14:paraId="6B97565D" w14:textId="624372AB">
      <w:pPr>
        <w:pStyle w:val="NoSpacing"/>
      </w:pPr>
      <w:r w:rsidRPr="1E0F5030">
        <w:rPr>
          <w:rFonts w:ascii="Aptos" w:hAnsi="Aptos" w:eastAsia="Aptos" w:cs="Aptos"/>
        </w:rPr>
        <w:t xml:space="preserve">6. What is the condition of the object?  </w:t>
      </w:r>
    </w:p>
    <w:p w:rsidR="00634780" w:rsidP="1E0F5030" w:rsidRDefault="05763F22" w14:paraId="6B416162" w14:textId="72534C20">
      <w:pPr>
        <w:pStyle w:val="NoSpacing"/>
      </w:pPr>
      <w:r w:rsidRPr="1E0F5030">
        <w:rPr>
          <w:rFonts w:ascii="Aptos" w:hAnsi="Aptos" w:eastAsia="Aptos" w:cs="Aptos"/>
        </w:rPr>
        <w:t xml:space="preserve"> </w:t>
      </w:r>
    </w:p>
    <w:p w:rsidR="00634780" w:rsidP="0E34B000" w:rsidRDefault="05763F22" w14:paraId="4E7A5872" w14:textId="296AB645">
      <w:pPr>
        <w:pStyle w:val="NoSpacing"/>
        <w:numPr>
          <w:ilvl w:val="0"/>
          <w:numId w:val="12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7EE187B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>Doris Powell, dress jacket o</w:t>
      </w:r>
      <w:r w:rsidRPr="77EE187B" w:rsidR="18AD2EB1">
        <w:rPr>
          <w:rFonts w:ascii="Calibri" w:hAnsi="Calibri" w:eastAsia="Calibri" w:cs="Calibri"/>
          <w:noProof w:val="0"/>
          <w:sz w:val="22"/>
          <w:szCs w:val="22"/>
          <w:lang w:val="en-US"/>
        </w:rPr>
        <w:t>f</w:t>
      </w:r>
      <w:r w:rsidRPr="77EE187B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William Maxwell Blackburn of Pierre University and later director of the South Dakota Historical Society (</w:t>
      </w:r>
      <w:r w:rsidRPr="77EE187B" w:rsidR="1764E7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Pierre dates: </w:t>
      </w:r>
      <w:r w:rsidRPr="77EE187B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>1885-1897</w:t>
      </w:r>
      <w:r w:rsidRPr="77EE187B" w:rsidR="0A2014D8">
        <w:rPr>
          <w:rFonts w:ascii="Calibri" w:hAnsi="Calibri" w:eastAsia="Calibri" w:cs="Calibri"/>
          <w:noProof w:val="0"/>
          <w:sz w:val="22"/>
          <w:szCs w:val="22"/>
          <w:lang w:val="en-US"/>
        </w:rPr>
        <w:t>, Society: 1892-1897</w:t>
      </w:r>
      <w:r w:rsidRPr="77EE187B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>) and flight pants (</w:t>
      </w:r>
      <w:r w:rsidRPr="77EE187B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>possibly World</w:t>
      </w:r>
      <w:r w:rsidRPr="77EE187B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War II)</w:t>
      </w:r>
    </w:p>
    <w:p w:rsidR="00634780" w:rsidP="0E34B000" w:rsidRDefault="05763F22" w14:paraId="3C591E38" w14:textId="2BA3CC1F">
      <w:pPr>
        <w:pStyle w:val="NoSpacing"/>
        <w:spacing w:before="0" w:beforeAutospacing="off" w:after="0" w:afterAutospacing="off"/>
        <w:ind w:left="720" w:right="0"/>
      </w:pPr>
      <w:r w:rsidRPr="55AD418C" w:rsidR="0A977C2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Discussion</w:t>
      </w:r>
      <w:r w:rsidRPr="55AD418C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The committee recommends viewing the tailcoat as it was found in the attic of the Erskine residence, so if it matches the </w:t>
      </w:r>
      <w:r w:rsidRPr="55AD418C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>purported era</w:t>
      </w:r>
      <w:r w:rsidRPr="55AD418C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it could be that of Blackburn. The collection has nothing from Pierre University or Blackburn. </w:t>
      </w:r>
      <w:r>
        <w:br/>
      </w:r>
      <w:r w:rsidRPr="55AD418C" w:rsidR="0A977C2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55AD418C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>:  Table action on the coat pending further information and reject the pants as the collection has three other pairs.</w:t>
      </w:r>
    </w:p>
    <w:p w:rsidR="55AD418C" w:rsidRDefault="55AD418C" w14:paraId="42B48466" w14:textId="0B47AC07">
      <w:r>
        <w:br w:type="page"/>
      </w:r>
    </w:p>
    <w:p w:rsidR="56BC2BDB" w:rsidP="55AD418C" w:rsidRDefault="56BC2BDB" w14:paraId="344E415A" w14:textId="49BFDCF2">
      <w:pPr>
        <w:pStyle w:val="NoSpacing"/>
        <w:spacing w:before="0" w:beforeAutospacing="off" w:after="0" w:afterAutospacing="off"/>
        <w:ind w:left="720" w:righ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55AD418C" w:rsidR="56BC2BD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Further information:</w:t>
      </w:r>
      <w:r w:rsidRPr="55AD418C" w:rsidR="56BC2BD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At the 18 June 2025 meeting Doris Powell was able to confirm that the </w:t>
      </w:r>
      <w:r w:rsidRPr="55AD418C" w:rsidR="6A6C01F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coat </w:t>
      </w:r>
      <w:r w:rsidRPr="55AD418C" w:rsidR="56BC2BD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belonged to </w:t>
      </w:r>
      <w:r w:rsidRPr="55AD418C" w:rsidR="40643EA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William Maxwell Blackburn. Curators also analyzed the </w:t>
      </w:r>
      <w:r w:rsidRPr="55AD418C" w:rsidR="0FC85C3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coat </w:t>
      </w:r>
      <w:r w:rsidRPr="55AD418C" w:rsidR="40643EA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an</w:t>
      </w:r>
      <w:r w:rsidRPr="55AD418C" w:rsidR="7CF1774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</w:t>
      </w:r>
      <w:r w:rsidRPr="55AD418C" w:rsidR="40643EA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believe based on a thorough examination that it </w:t>
      </w:r>
      <w:r w:rsidRPr="55AD418C" w:rsidR="1D42ED6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appears to have been made about 1870 and was </w:t>
      </w:r>
      <w:r w:rsidRPr="55AD418C" w:rsidR="1D42ED6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likely brought</w:t>
      </w:r>
      <w:r w:rsidRPr="55AD418C" w:rsidR="1D42ED6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by Blackburn from North Dakota.</w:t>
      </w:r>
    </w:p>
    <w:p w:rsidR="1D42ED62" w:rsidP="55AD418C" w:rsidRDefault="1D42ED62" w14:paraId="1540AEF5" w14:textId="06567E6A">
      <w:pPr>
        <w:pStyle w:val="NoSpacing"/>
        <w:spacing w:before="0" w:beforeAutospacing="off" w:after="0" w:afterAutospacing="off"/>
        <w:ind w:left="720" w:righ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55AD418C" w:rsidR="1D42ED6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Action: </w:t>
      </w:r>
      <w:r w:rsidRPr="55AD418C" w:rsidR="1D42ED6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Accept</w:t>
      </w:r>
      <w:r w:rsidRPr="55AD418C" w:rsidR="1D42ED6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for Permanent Collection.</w:t>
      </w:r>
    </w:p>
    <w:p w:rsidR="00634780" w:rsidP="0E34B000" w:rsidRDefault="05763F22" w14:paraId="5C8591F5" w14:textId="34B14351">
      <w:pPr>
        <w:pStyle w:val="ListParagraph"/>
        <w:numPr>
          <w:ilvl w:val="0"/>
          <w:numId w:val="12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E34B000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>Paloma Norris-York, American Indian collection (club, awl case, spoon, pipe bag), 1910s.</w:t>
      </w:r>
      <w:r>
        <w:br/>
      </w:r>
      <w:r w:rsidRPr="0E34B000" w:rsidR="0A977C2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Action: </w:t>
      </w:r>
      <w:r w:rsidRPr="0E34B000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Recommend to the donor that the items could be added to the Education Collection.</w:t>
      </w:r>
    </w:p>
    <w:p w:rsidR="00634780" w:rsidP="0E34B000" w:rsidRDefault="05763F22" w14:paraId="5B1EEB12" w14:textId="2A2B3AB8">
      <w:pPr>
        <w:pStyle w:val="ListParagraph"/>
        <w:numPr>
          <w:ilvl w:val="0"/>
          <w:numId w:val="12"/>
        </w:numPr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E34B000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>Kendal Farmer of Washington State, collection (1950s typewriter, 1952 Singer Featherweight sewing machine, 1950s stapler, undated saltshaker, Checkerboard Café bank bag, Letter from Bob Barker about the Checkerboard Cafe, mid-20</w:t>
      </w:r>
      <w:r w:rsidRPr="0E34B000" w:rsidR="0A977C25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th</w:t>
      </w:r>
      <w:r w:rsidRPr="0E34B000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century Hunting Jacket and a matchbook from the jacket’s pocket)</w:t>
      </w:r>
    </w:p>
    <w:p w:rsidR="00634780" w:rsidP="55AD418C" w:rsidRDefault="05763F22" w14:paraId="049968F5" w14:textId="5E118214">
      <w:pPr>
        <w:pStyle w:val="ListParagraph"/>
        <w:spacing w:before="0" w:beforeAutospacing="off" w:after="0" w:afterAutospacing="off" w:line="257" w:lineRule="auto"/>
        <w:ind w:left="720"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5AD418C" w:rsidR="0A977C2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55AD418C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Accept the bank bag, letter, matchbook, and hunting jacket for Permanent Collection, </w:t>
      </w:r>
      <w:r w:rsidRPr="55AD418C" w:rsidR="73B76590">
        <w:rPr>
          <w:rFonts w:ascii="Calibri" w:hAnsi="Calibri" w:eastAsia="Calibri" w:cs="Calibri"/>
          <w:noProof w:val="0"/>
          <w:sz w:val="22"/>
          <w:szCs w:val="22"/>
          <w:lang w:val="en-US"/>
        </w:rPr>
        <w:t>r</w:t>
      </w:r>
      <w:r w:rsidRPr="55AD418C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eject the </w:t>
      </w:r>
      <w:r w:rsidRPr="55AD418C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>remainder</w:t>
      </w:r>
      <w:r w:rsidRPr="55AD418C" w:rsidR="0A977C25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3C582821" w:rsidP="55AD418C" w:rsidRDefault="3C582821" w14:paraId="479047A8" w14:textId="02FD5E13">
      <w:pPr>
        <w:pStyle w:val="ListParagraph"/>
        <w:numPr>
          <w:ilvl w:val="0"/>
          <w:numId w:val="14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5AD418C" w:rsidR="3C582821">
        <w:rPr>
          <w:rFonts w:ascii="Calibri" w:hAnsi="Calibri" w:eastAsia="Calibri" w:cs="Calibri"/>
          <w:noProof w:val="0"/>
          <w:sz w:val="22"/>
          <w:szCs w:val="22"/>
          <w:lang w:val="en-US"/>
        </w:rPr>
        <w:t>Collected by Staff, program of Third Annual Two-Spirit Powwow, 2025</w:t>
      </w:r>
    </w:p>
    <w:p w:rsidR="16B6BF2A" w:rsidP="55AD418C" w:rsidRDefault="16B6BF2A" w14:paraId="64E66A30" w14:textId="0BDD4EB8">
      <w:pPr>
        <w:pStyle w:val="ListParagraph"/>
        <w:spacing w:before="0" w:beforeAutospacing="off" w:after="0" w:afterAutospacing="off" w:line="257" w:lineRule="auto"/>
        <w:ind w:left="720" w:righ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5AD418C" w:rsidR="16B6BF2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Action: </w:t>
      </w:r>
      <w:r w:rsidRPr="55AD418C" w:rsidR="16B6BF2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Accept</w:t>
      </w:r>
      <w:r w:rsidRPr="55AD418C" w:rsidR="16B6BF2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for Permanent Collection</w:t>
      </w:r>
      <w:r w:rsidRPr="55AD418C" w:rsidR="16B6BF2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.</w:t>
      </w:r>
    </w:p>
    <w:p w:rsidR="16B6BF2A" w:rsidP="55AD418C" w:rsidRDefault="16B6BF2A" w14:paraId="38F4575C" w14:textId="593B5948">
      <w:pPr>
        <w:pStyle w:val="ListParagraph"/>
        <w:numPr>
          <w:ilvl w:val="0"/>
          <w:numId w:val="15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55AD418C" w:rsidR="16B6BF2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John Roster, Canistota piggy bank shaped like a book, unknown date</w:t>
      </w:r>
    </w:p>
    <w:p w:rsidR="16B6BF2A" w:rsidP="55AD418C" w:rsidRDefault="16B6BF2A" w14:paraId="62ECBB8F" w14:textId="18079DAF">
      <w:pPr>
        <w:pStyle w:val="ListParagraph"/>
        <w:spacing w:before="0" w:beforeAutospacing="off" w:after="0" w:afterAutospacing="off" w:line="257" w:lineRule="auto"/>
        <w:ind w:left="720" w:righ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55AD418C" w:rsidR="16B6BF2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Action: </w:t>
      </w:r>
      <w:r w:rsidRPr="55AD418C" w:rsidR="16B6BF2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Reject for </w:t>
      </w:r>
      <w:r w:rsidRPr="55AD418C" w:rsidR="39F654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Permanant</w:t>
      </w:r>
      <w:r w:rsidRPr="55AD418C" w:rsidR="16B6BF2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Collection</w:t>
      </w:r>
      <w:r w:rsidRPr="55AD418C" w:rsidR="0285810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as the Society already has 13 other piggy </w:t>
      </w:r>
      <w:r w:rsidRPr="55AD418C" w:rsidR="0285810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banks</w:t>
      </w:r>
      <w:r w:rsidRPr="55AD418C" w:rsidR="0285810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and it is in poor condition.</w:t>
      </w:r>
    </w:p>
    <w:p w:rsidR="02858102" w:rsidP="55AD418C" w:rsidRDefault="02858102" w14:paraId="568A2600" w14:textId="5C287D71">
      <w:pPr>
        <w:pStyle w:val="ListParagraph"/>
        <w:numPr>
          <w:ilvl w:val="0"/>
          <w:numId w:val="16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55AD418C" w:rsidR="0285810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Tobias Black and Joan Kingsley, American Indian items, 1920s-</w:t>
      </w:r>
      <w:r w:rsidRPr="55AD418C" w:rsidR="7EF2AFD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1950s</w:t>
      </w:r>
    </w:p>
    <w:p w:rsidR="7EF2AFDB" w:rsidP="55AD418C" w:rsidRDefault="7EF2AFDB" w14:paraId="7F617BAD" w14:textId="69856FB9">
      <w:pPr>
        <w:pStyle w:val="ListParagraph"/>
        <w:spacing w:before="0" w:beforeAutospacing="off" w:after="0" w:afterAutospacing="off" w:line="257" w:lineRule="auto"/>
        <w:ind w:left="720" w:righ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55AD418C" w:rsidR="7EF2AFD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Action: </w:t>
      </w:r>
      <w:r w:rsidRPr="55AD418C" w:rsidR="7EF2AFD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Reject for the Permane</w:t>
      </w:r>
      <w:r w:rsidRPr="55AD418C" w:rsidR="76FCC62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nt Collection as </w:t>
      </w:r>
      <w:r w:rsidRPr="55AD418C" w:rsidR="76FCC62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 number of</w:t>
      </w:r>
      <w:r w:rsidRPr="55AD418C" w:rsidR="76FCC62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items are covered by NAGPRA but offer that others may be used in the Education Colle</w:t>
      </w:r>
      <w:r w:rsidRPr="55AD418C" w:rsidR="671E12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ction.</w:t>
      </w:r>
    </w:p>
    <w:p w:rsidR="671E1219" w:rsidP="55AD418C" w:rsidRDefault="671E1219" w14:paraId="113589CA" w14:textId="47037580">
      <w:pPr>
        <w:pStyle w:val="ListParagraph"/>
        <w:numPr>
          <w:ilvl w:val="0"/>
          <w:numId w:val="17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55AD418C" w:rsidR="671E121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South Dakota Art Museum, William Courtis and Mary Ward Condon collections</w:t>
      </w:r>
      <w:r w:rsidRPr="55AD418C" w:rsidR="638A238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, 1860s-1880s</w:t>
      </w:r>
    </w:p>
    <w:p w:rsidR="638A238D" w:rsidP="55AD418C" w:rsidRDefault="638A238D" w14:paraId="684CE088" w14:textId="581DDE0F">
      <w:pPr>
        <w:pStyle w:val="ListParagraph"/>
        <w:spacing w:before="0" w:beforeAutospacing="off" w:after="0" w:afterAutospacing="off" w:line="257" w:lineRule="auto"/>
        <w:ind w:left="720" w:righ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55AD418C" w:rsidR="638A238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Action</w:t>
      </w:r>
      <w:r w:rsidRPr="55AD418C" w:rsidR="638A238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: </w:t>
      </w:r>
      <w:r w:rsidRPr="55AD418C" w:rsidR="638A238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Accept</w:t>
      </w:r>
      <w:r w:rsidRPr="55AD418C" w:rsidR="638A238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for the Permanent Collection</w:t>
      </w:r>
    </w:p>
    <w:p w:rsidR="638A238D" w:rsidP="55AD418C" w:rsidRDefault="638A238D" w14:paraId="19C2F991" w14:textId="03377767">
      <w:pPr>
        <w:pStyle w:val="ListParagraph"/>
        <w:numPr>
          <w:ilvl w:val="0"/>
          <w:numId w:val="18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55AD418C" w:rsidR="638A238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Jodi Longman, American Indian items made for tourist trade, </w:t>
      </w:r>
    </w:p>
    <w:p w:rsidR="638A238D" w:rsidP="55AD418C" w:rsidRDefault="638A238D" w14:paraId="471DD2FC" w14:textId="1FE0CC78">
      <w:pPr>
        <w:pStyle w:val="Normal"/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55AD418C" w:rsidR="638A238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Action: </w:t>
      </w:r>
      <w:r w:rsidRPr="55AD418C" w:rsidR="638A238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Reject for the Permanent Collection</w:t>
      </w:r>
    </w:p>
    <w:p w:rsidR="00634780" w:rsidP="0E34B000" w:rsidRDefault="05763F22" w14:paraId="29080E72" w14:textId="73C603D0">
      <w:pPr>
        <w:pStyle w:val="NoSpacing"/>
        <w:rPr>
          <w:rFonts w:ascii="Aptos" w:hAnsi="Aptos" w:eastAsia="Aptos" w:cs="Aptos"/>
        </w:rPr>
      </w:pPr>
    </w:p>
    <w:p w:rsidR="00634780" w:rsidP="1E0F5030" w:rsidRDefault="05763F22" w14:paraId="7AB50341" w14:textId="17C718C5">
      <w:pPr>
        <w:pStyle w:val="NoSpacing"/>
      </w:pPr>
      <w:r w:rsidRPr="1E0F5030">
        <w:rPr>
          <w:rFonts w:ascii="Aptos" w:hAnsi="Aptos" w:eastAsia="Aptos" w:cs="Aptos"/>
        </w:rPr>
        <w:t xml:space="preserve"> </w:t>
      </w:r>
    </w:p>
    <w:p w:rsidR="00634780" w:rsidP="1E0F5030" w:rsidRDefault="05763F22" w14:paraId="4884D03F" w14:textId="21AA4818">
      <w:pPr>
        <w:pStyle w:val="NoSpacing"/>
      </w:pPr>
      <w:r w:rsidRPr="1E0F5030">
        <w:rPr>
          <w:rFonts w:ascii="Aptos" w:hAnsi="Aptos" w:eastAsia="Aptos" w:cs="Aptos"/>
        </w:rPr>
        <w:t xml:space="preserve">Submitted by </w:t>
      </w:r>
    </w:p>
    <w:p w:rsidR="00634780" w:rsidP="1E0F5030" w:rsidRDefault="05763F22" w14:paraId="253774DD" w14:textId="24BA1E5D">
      <w:pPr>
        <w:pStyle w:val="NoSpacing"/>
      </w:pPr>
      <w:r w:rsidRPr="0E34B000" w:rsidR="05763F22">
        <w:rPr>
          <w:rFonts w:ascii="Aptos" w:hAnsi="Aptos" w:eastAsia="Aptos" w:cs="Aptos"/>
        </w:rPr>
        <w:t>David M. Grabitske, DBA, MPNA</w:t>
      </w:r>
    </w:p>
    <w:p w:rsidR="00634780" w:rsidP="1E0F5030" w:rsidRDefault="05763F22" w14:paraId="4BC0BF01" w14:textId="3FBBF5BF">
      <w:pPr>
        <w:pStyle w:val="NoSpacing"/>
      </w:pPr>
      <w:r w:rsidRPr="1E0F5030">
        <w:rPr>
          <w:rFonts w:ascii="Aptos" w:hAnsi="Aptos" w:eastAsia="Aptos" w:cs="Aptos"/>
        </w:rPr>
        <w:t xml:space="preserve">Assistant Director and Museum Director </w:t>
      </w:r>
    </w:p>
    <w:p w:rsidR="00634780" w:rsidP="1E0F5030" w:rsidRDefault="00634780" w14:paraId="25ABE5AE" w14:textId="514BCCF1">
      <w:pPr>
        <w:pStyle w:val="NoSpacing"/>
        <w:rPr>
          <w:rFonts w:ascii="Aptos" w:hAnsi="Aptos" w:eastAsia="Aptos" w:cs="Aptos"/>
        </w:rPr>
      </w:pPr>
    </w:p>
    <w:p w:rsidR="00634780" w:rsidRDefault="00634780" w14:paraId="2C078E63" w14:textId="2C011428"/>
    <w:sectPr w:rsidR="0063478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7">
    <w:nsid w:val="a9be8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1836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b65b8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d446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a1ac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ae763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ab48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D437C6"/>
    <w:multiLevelType w:val="hybridMultilevel"/>
    <w:tmpl w:val="FFFFFFFF"/>
    <w:lvl w:ilvl="0" w:tplc="E2C68A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26E2FA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204C7A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10A4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D24E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B0F9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D213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4C7D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9AA5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2FEF86"/>
    <w:multiLevelType w:val="hybridMultilevel"/>
    <w:tmpl w:val="FFFFFFFF"/>
    <w:lvl w:ilvl="0" w:tplc="EAB4C19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F88D2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780C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86AA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5221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8C70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D65E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849C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6EE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8E5E18"/>
    <w:multiLevelType w:val="hybridMultilevel"/>
    <w:tmpl w:val="FFFFFFFF"/>
    <w:lvl w:ilvl="0" w:tplc="BB4829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F45872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6FB62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E81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90F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7456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E419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A2F9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1AE8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68F69D"/>
    <w:multiLevelType w:val="hybridMultilevel"/>
    <w:tmpl w:val="FFFFFFFF"/>
    <w:lvl w:ilvl="0" w:tplc="A32079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3A2F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0A3D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06CF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EA1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1069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F407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6AB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A022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FDAE0C"/>
    <w:multiLevelType w:val="hybridMultilevel"/>
    <w:tmpl w:val="FFFFFFFF"/>
    <w:lvl w:ilvl="0" w:tplc="A84AC4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E695B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09D0E9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50B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E88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5C95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1215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12D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7280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1310F6"/>
    <w:multiLevelType w:val="hybridMultilevel"/>
    <w:tmpl w:val="FFFFFFFF"/>
    <w:lvl w:ilvl="0" w:tplc="E79C04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FA15A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ECE229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46A0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657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68F0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B84F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AAA5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B214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818F44"/>
    <w:multiLevelType w:val="hybridMultilevel"/>
    <w:tmpl w:val="FFFFFFFF"/>
    <w:lvl w:ilvl="0" w:tplc="8D70740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87CA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08F1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1201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2CD6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824F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F8AC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FABD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C653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B8043E"/>
    <w:multiLevelType w:val="hybridMultilevel"/>
    <w:tmpl w:val="FFFFFFFF"/>
    <w:lvl w:ilvl="0" w:tplc="C680AA8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3DC95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D09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FC4B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7450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38B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3CB2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6800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324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956017"/>
    <w:multiLevelType w:val="hybridMultilevel"/>
    <w:tmpl w:val="FFFFFFFF"/>
    <w:lvl w:ilvl="0" w:tplc="55785E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7CA40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3A48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10AF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6AAE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1852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9482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81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827A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1C550B"/>
    <w:multiLevelType w:val="hybridMultilevel"/>
    <w:tmpl w:val="FFFFFFFF"/>
    <w:lvl w:ilvl="0" w:tplc="BFE072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29B2A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15B64B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AA7E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30E5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AC6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72FF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DAC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F6D7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F3949B"/>
    <w:multiLevelType w:val="hybridMultilevel"/>
    <w:tmpl w:val="FFFFFFFF"/>
    <w:lvl w:ilvl="0" w:tplc="BA802FF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64C33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F80C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4CD5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06A8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8239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28CC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76E9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7ADC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 w16cid:durableId="179318053">
    <w:abstractNumId w:val="7"/>
  </w:num>
  <w:num w:numId="2" w16cid:durableId="267780584">
    <w:abstractNumId w:val="9"/>
  </w:num>
  <w:num w:numId="3" w16cid:durableId="69734988">
    <w:abstractNumId w:val="1"/>
  </w:num>
  <w:num w:numId="4" w16cid:durableId="2019623103">
    <w:abstractNumId w:val="4"/>
  </w:num>
  <w:num w:numId="5" w16cid:durableId="335115187">
    <w:abstractNumId w:val="6"/>
  </w:num>
  <w:num w:numId="6" w16cid:durableId="425925486">
    <w:abstractNumId w:val="2"/>
  </w:num>
  <w:num w:numId="7" w16cid:durableId="321933118">
    <w:abstractNumId w:val="10"/>
  </w:num>
  <w:num w:numId="8" w16cid:durableId="606230859">
    <w:abstractNumId w:val="0"/>
  </w:num>
  <w:num w:numId="9" w16cid:durableId="716202404">
    <w:abstractNumId w:val="3"/>
  </w:num>
  <w:num w:numId="10" w16cid:durableId="606353538">
    <w:abstractNumId w:val="5"/>
  </w:num>
  <w:num w:numId="11" w16cid:durableId="709450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A3A9E3"/>
    <w:rsid w:val="00634780"/>
    <w:rsid w:val="009052F8"/>
    <w:rsid w:val="02858102"/>
    <w:rsid w:val="05763F22"/>
    <w:rsid w:val="0690BD29"/>
    <w:rsid w:val="079C2869"/>
    <w:rsid w:val="08B91D0C"/>
    <w:rsid w:val="0A2014D8"/>
    <w:rsid w:val="0A8B55C6"/>
    <w:rsid w:val="0A977C25"/>
    <w:rsid w:val="0BC17F02"/>
    <w:rsid w:val="0BC17F02"/>
    <w:rsid w:val="0CAA2D26"/>
    <w:rsid w:val="0E34B000"/>
    <w:rsid w:val="0FC85C36"/>
    <w:rsid w:val="0FE4C6EA"/>
    <w:rsid w:val="126C94DD"/>
    <w:rsid w:val="12AAA1E5"/>
    <w:rsid w:val="14A7D7D1"/>
    <w:rsid w:val="14DFA52C"/>
    <w:rsid w:val="16B6BF2A"/>
    <w:rsid w:val="17559F76"/>
    <w:rsid w:val="17559F76"/>
    <w:rsid w:val="1764E7FD"/>
    <w:rsid w:val="180C03BC"/>
    <w:rsid w:val="180C03BC"/>
    <w:rsid w:val="18AD2EB1"/>
    <w:rsid w:val="19E126A1"/>
    <w:rsid w:val="1CC61E36"/>
    <w:rsid w:val="1D42ED62"/>
    <w:rsid w:val="1E0F5030"/>
    <w:rsid w:val="1E512CAF"/>
    <w:rsid w:val="22C0C13F"/>
    <w:rsid w:val="23A88A60"/>
    <w:rsid w:val="253592BD"/>
    <w:rsid w:val="287A1AA3"/>
    <w:rsid w:val="287B592D"/>
    <w:rsid w:val="292C07E3"/>
    <w:rsid w:val="29489309"/>
    <w:rsid w:val="29CB46B8"/>
    <w:rsid w:val="2A6FFD96"/>
    <w:rsid w:val="2D46C9F5"/>
    <w:rsid w:val="2E4C5872"/>
    <w:rsid w:val="2E4C5872"/>
    <w:rsid w:val="3114B9A2"/>
    <w:rsid w:val="31507958"/>
    <w:rsid w:val="32583927"/>
    <w:rsid w:val="348EB553"/>
    <w:rsid w:val="39F65492"/>
    <w:rsid w:val="3C582821"/>
    <w:rsid w:val="3FE2F06F"/>
    <w:rsid w:val="40643EAF"/>
    <w:rsid w:val="41518A2C"/>
    <w:rsid w:val="4B3DD553"/>
    <w:rsid w:val="4C89C00F"/>
    <w:rsid w:val="4FC9BDBD"/>
    <w:rsid w:val="529BC748"/>
    <w:rsid w:val="52E4E3AE"/>
    <w:rsid w:val="537956B4"/>
    <w:rsid w:val="543101B0"/>
    <w:rsid w:val="54D67EEB"/>
    <w:rsid w:val="54F0C2E3"/>
    <w:rsid w:val="557D19E2"/>
    <w:rsid w:val="55AD418C"/>
    <w:rsid w:val="55CE6AE4"/>
    <w:rsid w:val="560881A3"/>
    <w:rsid w:val="562BC080"/>
    <w:rsid w:val="56BC2BDB"/>
    <w:rsid w:val="57A51116"/>
    <w:rsid w:val="58CAF203"/>
    <w:rsid w:val="5AB72EA0"/>
    <w:rsid w:val="5B410495"/>
    <w:rsid w:val="5D677282"/>
    <w:rsid w:val="5D677282"/>
    <w:rsid w:val="61344924"/>
    <w:rsid w:val="61344924"/>
    <w:rsid w:val="638A238D"/>
    <w:rsid w:val="671E1219"/>
    <w:rsid w:val="69CE001F"/>
    <w:rsid w:val="6A6C01F6"/>
    <w:rsid w:val="6B432C74"/>
    <w:rsid w:val="6C5FCB8B"/>
    <w:rsid w:val="6E04C625"/>
    <w:rsid w:val="6E081F6A"/>
    <w:rsid w:val="71150D32"/>
    <w:rsid w:val="72A3A9E3"/>
    <w:rsid w:val="73B76590"/>
    <w:rsid w:val="7602EC32"/>
    <w:rsid w:val="76DAFDA3"/>
    <w:rsid w:val="76FCC620"/>
    <w:rsid w:val="77EE187B"/>
    <w:rsid w:val="78F9E42E"/>
    <w:rsid w:val="7B42CF13"/>
    <w:rsid w:val="7CAD7228"/>
    <w:rsid w:val="7CF17746"/>
    <w:rsid w:val="7EF2A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A9E3"/>
  <w15:chartTrackingRefBased/>
  <w15:docId w15:val="{E3B780B0-F356-4DF1-A21C-79F0AB4D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d47e3-a708-4f9e-bcf2-656cecb8c362" xsi:nil="true"/>
    <lcf76f155ced4ddcb4097134ff3c332f xmlns="f24ee90a-6dcb-4e39-9917-ceeb56505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40B7B33FD4691E9A4B1D08BC163" ma:contentTypeVersion="14" ma:contentTypeDescription="Create a new document." ma:contentTypeScope="" ma:versionID="6482a3fe5046666983f39c0e83834ecf">
  <xsd:schema xmlns:xsd="http://www.w3.org/2001/XMLSchema" xmlns:xs="http://www.w3.org/2001/XMLSchema" xmlns:p="http://schemas.microsoft.com/office/2006/metadata/properties" xmlns:ns2="f24ee90a-6dcb-4e39-9917-ceeb56505a96" xmlns:ns3="f54d47e3-a708-4f9e-bcf2-656cecb8c362" targetNamespace="http://schemas.microsoft.com/office/2006/metadata/properties" ma:root="true" ma:fieldsID="b7cbfadea3da791c5c204c6adbc9653a" ns2:_="" ns3:_="">
    <xsd:import namespace="f24ee90a-6dcb-4e39-9917-ceeb56505a96"/>
    <xsd:import namespace="f54d47e3-a708-4f9e-bcf2-656cecb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e90a-6dcb-4e39-9917-ceeb5650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47e3-a708-4f9e-bcf2-656cecb8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10cd25-563f-408e-afb8-6e2590aa06df}" ma:internalName="TaxCatchAll" ma:showField="CatchAllData" ma:web="f54d47e3-a708-4f9e-bcf2-656cecb8c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23C02-4E33-4363-AC0E-3CC1E53D64D6}">
  <ds:schemaRefs>
    <ds:schemaRef ds:uri="http://schemas.microsoft.com/office/2006/metadata/properties"/>
    <ds:schemaRef ds:uri="http://schemas.microsoft.com/office/infopath/2007/PartnerControls"/>
    <ds:schemaRef ds:uri="f54d47e3-a708-4f9e-bcf2-656cecb8c362"/>
    <ds:schemaRef ds:uri="f24ee90a-6dcb-4e39-9917-ceeb56505a96"/>
  </ds:schemaRefs>
</ds:datastoreItem>
</file>

<file path=customXml/itemProps2.xml><?xml version="1.0" encoding="utf-8"?>
<ds:datastoreItem xmlns:ds="http://schemas.openxmlformats.org/officeDocument/2006/customXml" ds:itemID="{9A6BA197-9756-4506-ACC3-830696733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57727-BB03-4BF2-AE61-BD224F1B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e90a-6dcb-4e39-9917-ceeb56505a96"/>
    <ds:schemaRef ds:uri="f54d47e3-a708-4f9e-bcf2-656cecb8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Grabitske, David</dc:creator>
  <keywords/>
  <dc:description/>
  <lastModifiedBy>Grabitske, David</lastModifiedBy>
  <revision>7</revision>
  <dcterms:created xsi:type="dcterms:W3CDTF">2025-04-14T14:59:00.0000000Z</dcterms:created>
  <dcterms:modified xsi:type="dcterms:W3CDTF">2025-06-25T19:56:41.1954191Z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0x010100C604840B7B33FD4691E9A4B1D08BC163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2025-04-14T14:59:42Z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083b4635-34f2-4196-99c5-5630f072d94b</vt:lpwstr>
  </property>
  <property fmtid="{D5CDD505-2E9C-101B-9397-08002B2CF9AE}" pid="9" name="MSIP_Label_ec3b1a8e-41ed-4bc7-92d1-0305fbefd661_ContentBits">
    <vt:lpwstr>0</vt:lpwstr>
  </property>
  <property fmtid="{D5CDD505-2E9C-101B-9397-08002B2CF9AE}" pid="10" name="MSIP_Label_ec3b1a8e-41ed-4bc7-92d1-0305fbefd661_Tag">
    <vt:lpwstr>10, 3, 0, 2</vt:lpwstr>
  </property>
  <property fmtid="{D5CDD505-2E9C-101B-9397-08002B2CF9AE}" pid="11" name="MediaServiceImageTags">
    <vt:lpwstr/>
  </property>
</Properties>
</file>