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BCE" w14:textId="77777777" w:rsidR="00E81C55" w:rsidRDefault="00DD3FF5">
      <w:pPr>
        <w:spacing w:before="81" w:line="235" w:lineRule="auto"/>
        <w:ind w:left="2736" w:right="2691"/>
        <w:rPr>
          <w:rFonts w:ascii="Century Gothic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B9DD19" wp14:editId="0663D975">
            <wp:simplePos x="0" y="0"/>
            <wp:positionH relativeFrom="page">
              <wp:posOffset>676910</wp:posOffset>
            </wp:positionH>
            <wp:positionV relativeFrom="paragraph">
              <wp:posOffset>19685</wp:posOffset>
            </wp:positionV>
            <wp:extent cx="1425751" cy="10236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51" cy="102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08396C"/>
        </w:rPr>
        <w:t>SOUTH</w:t>
      </w:r>
      <w:r>
        <w:rPr>
          <w:rFonts w:ascii="Century Gothic"/>
          <w:b/>
          <w:color w:val="08396C"/>
          <w:spacing w:val="-11"/>
        </w:rPr>
        <w:t xml:space="preserve"> </w:t>
      </w:r>
      <w:r>
        <w:rPr>
          <w:rFonts w:ascii="Century Gothic"/>
          <w:b/>
          <w:color w:val="08396C"/>
        </w:rPr>
        <w:t>DAKOTA</w:t>
      </w:r>
      <w:r>
        <w:rPr>
          <w:rFonts w:ascii="Century Gothic"/>
          <w:b/>
          <w:color w:val="08396C"/>
          <w:spacing w:val="-11"/>
        </w:rPr>
        <w:t xml:space="preserve"> </w:t>
      </w:r>
      <w:r>
        <w:rPr>
          <w:rFonts w:ascii="Century Gothic"/>
          <w:b/>
          <w:color w:val="08396C"/>
        </w:rPr>
        <w:t>COMMISSION</w:t>
      </w:r>
      <w:r>
        <w:rPr>
          <w:rFonts w:ascii="Century Gothic"/>
          <w:b/>
          <w:color w:val="08396C"/>
          <w:spacing w:val="-7"/>
        </w:rPr>
        <w:t xml:space="preserve"> </w:t>
      </w:r>
      <w:r>
        <w:rPr>
          <w:rFonts w:ascii="Century Gothic"/>
          <w:b/>
          <w:color w:val="08396C"/>
        </w:rPr>
        <w:t xml:space="preserve">ON </w:t>
      </w:r>
      <w:r>
        <w:rPr>
          <w:rFonts w:ascii="Century Gothic"/>
          <w:b/>
          <w:color w:val="08396C"/>
          <w:spacing w:val="-2"/>
        </w:rPr>
        <w:t>GAMING</w:t>
      </w:r>
    </w:p>
    <w:p w14:paraId="2F25FA69" w14:textId="77777777" w:rsidR="00E81C55" w:rsidRDefault="00DD3FF5">
      <w:pPr>
        <w:spacing w:before="233" w:line="263" w:lineRule="exact"/>
        <w:ind w:left="2736"/>
        <w:rPr>
          <w:sz w:val="20"/>
        </w:rPr>
      </w:pPr>
      <w:r>
        <w:rPr>
          <w:color w:val="08396C"/>
          <w:w w:val="105"/>
          <w:sz w:val="20"/>
        </w:rPr>
        <w:t>120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Industrial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Drive,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Suite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1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•</w:t>
      </w:r>
      <w:r>
        <w:rPr>
          <w:color w:val="08396C"/>
          <w:spacing w:val="-4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Spearfish,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SD</w:t>
      </w:r>
      <w:r>
        <w:rPr>
          <w:color w:val="08396C"/>
          <w:spacing w:val="-5"/>
          <w:w w:val="105"/>
          <w:sz w:val="20"/>
        </w:rPr>
        <w:t xml:space="preserve"> </w:t>
      </w:r>
      <w:r>
        <w:rPr>
          <w:color w:val="08396C"/>
          <w:spacing w:val="-2"/>
          <w:w w:val="105"/>
          <w:sz w:val="20"/>
        </w:rPr>
        <w:t>57583</w:t>
      </w:r>
    </w:p>
    <w:p w14:paraId="5F044930" w14:textId="77777777" w:rsidR="00E81C55" w:rsidRDefault="00DD3FF5">
      <w:pPr>
        <w:spacing w:line="263" w:lineRule="exact"/>
        <w:ind w:left="2737"/>
        <w:rPr>
          <w:sz w:val="20"/>
        </w:rPr>
      </w:pPr>
      <w:r>
        <w:rPr>
          <w:color w:val="08396C"/>
          <w:w w:val="105"/>
          <w:sz w:val="20"/>
        </w:rPr>
        <w:t>(605)</w:t>
      </w:r>
      <w:r>
        <w:rPr>
          <w:color w:val="08396C"/>
          <w:spacing w:val="-6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578-3074</w:t>
      </w:r>
      <w:r>
        <w:rPr>
          <w:color w:val="08396C"/>
          <w:spacing w:val="-7"/>
          <w:w w:val="105"/>
          <w:sz w:val="20"/>
        </w:rPr>
        <w:t xml:space="preserve"> </w:t>
      </w:r>
      <w:r>
        <w:rPr>
          <w:color w:val="08396C"/>
          <w:w w:val="105"/>
          <w:sz w:val="20"/>
        </w:rPr>
        <w:t>•</w:t>
      </w:r>
      <w:r>
        <w:rPr>
          <w:color w:val="08396C"/>
          <w:spacing w:val="-5"/>
          <w:w w:val="105"/>
          <w:sz w:val="20"/>
        </w:rPr>
        <w:t xml:space="preserve"> </w:t>
      </w:r>
      <w:r>
        <w:rPr>
          <w:color w:val="08396C"/>
          <w:spacing w:val="-2"/>
          <w:w w:val="105"/>
          <w:sz w:val="20"/>
        </w:rPr>
        <w:t>dor.sd.gov</w:t>
      </w:r>
    </w:p>
    <w:p w14:paraId="4278955F" w14:textId="77777777" w:rsidR="00E81C55" w:rsidRDefault="00E81C55">
      <w:pPr>
        <w:pStyle w:val="BodyText"/>
        <w:rPr>
          <w:sz w:val="20"/>
        </w:rPr>
      </w:pPr>
    </w:p>
    <w:p w14:paraId="5BAF602F" w14:textId="74A50C2F" w:rsidR="00E81C55" w:rsidRDefault="005660CC" w:rsidP="007642D8">
      <w:pPr>
        <w:pStyle w:val="BodyText"/>
        <w:ind w:left="7494" w:right="265" w:firstLine="426"/>
        <w:jc w:val="center"/>
      </w:pPr>
      <w:r>
        <w:rPr>
          <w:spacing w:val="-6"/>
        </w:rPr>
        <w:t>January 15</w:t>
      </w:r>
      <w:r w:rsidR="00DD3FF5">
        <w:t>,</w:t>
      </w:r>
      <w:r w:rsidR="00DD3FF5">
        <w:rPr>
          <w:spacing w:val="-5"/>
        </w:rPr>
        <w:t xml:space="preserve"> </w:t>
      </w:r>
      <w:r w:rsidR="00DD3FF5">
        <w:rPr>
          <w:spacing w:val="-4"/>
        </w:rPr>
        <w:t>202</w:t>
      </w:r>
      <w:r>
        <w:rPr>
          <w:spacing w:val="-4"/>
        </w:rPr>
        <w:t>5</w:t>
      </w:r>
    </w:p>
    <w:p w14:paraId="7209D2C6" w14:textId="77777777" w:rsidR="00E81C55" w:rsidRDefault="00E81C55">
      <w:pPr>
        <w:pStyle w:val="BodyText"/>
      </w:pPr>
    </w:p>
    <w:p w14:paraId="7DE7DEC0" w14:textId="77777777" w:rsidR="00E81C55" w:rsidRDefault="00E81C55">
      <w:pPr>
        <w:pStyle w:val="BodyText"/>
      </w:pPr>
    </w:p>
    <w:p w14:paraId="43597073" w14:textId="77777777" w:rsidR="00E81C55" w:rsidRDefault="00E81C55">
      <w:pPr>
        <w:pStyle w:val="BodyText"/>
        <w:spacing w:before="56"/>
      </w:pPr>
    </w:p>
    <w:p w14:paraId="593BB9A0" w14:textId="77777777" w:rsidR="00E81C55" w:rsidRDefault="00DD3FF5">
      <w:pPr>
        <w:pStyle w:val="Title"/>
      </w:pPr>
      <w:r>
        <w:t>INITIAL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34D24C3" w14:textId="77777777" w:rsidR="00E81C55" w:rsidRDefault="00E81C55">
      <w:pPr>
        <w:pStyle w:val="BodyText"/>
        <w:rPr>
          <w:b/>
        </w:rPr>
      </w:pPr>
    </w:p>
    <w:p w14:paraId="21882D6D" w14:textId="77777777" w:rsidR="00E81C55" w:rsidRDefault="00E81C55">
      <w:pPr>
        <w:pStyle w:val="BodyText"/>
        <w:spacing w:before="59"/>
        <w:rPr>
          <w:b/>
        </w:rPr>
      </w:pPr>
    </w:p>
    <w:p w14:paraId="0043673F" w14:textId="46A54121" w:rsidR="00E81C55" w:rsidRDefault="00DD3FF5" w:rsidP="007642D8">
      <w:pPr>
        <w:pStyle w:val="BodyText"/>
      </w:pPr>
      <w:r>
        <w:t xml:space="preserve">Notice is hereby given that the South Dakota Commission on Gaming will hold its quarterly business meeting and administrative hearings on </w:t>
      </w:r>
      <w:r w:rsidRPr="005151EB">
        <w:t xml:space="preserve">Tuesday, </w:t>
      </w:r>
      <w:r w:rsidR="00BF2CF4" w:rsidRPr="005151EB">
        <w:t>March</w:t>
      </w:r>
      <w:r w:rsidRPr="005151EB">
        <w:t xml:space="preserve"> 1</w:t>
      </w:r>
      <w:r w:rsidR="00BF2CF4" w:rsidRPr="005151EB">
        <w:t>8</w:t>
      </w:r>
      <w:r w:rsidRPr="005151EB">
        <w:t xml:space="preserve">, </w:t>
      </w:r>
      <w:r w:rsidR="007642D8" w:rsidRPr="005151EB">
        <w:t>202</w:t>
      </w:r>
      <w:r w:rsidR="00BF2CF4" w:rsidRPr="005151EB">
        <w:t>5</w:t>
      </w:r>
      <w:r w:rsidR="007642D8" w:rsidRPr="005151EB">
        <w:t>,</w:t>
      </w:r>
      <w:r>
        <w:t xml:space="preserve"> in the City Commission</w:t>
      </w:r>
      <w:r>
        <w:rPr>
          <w:spacing w:val="-4"/>
        </w:rPr>
        <w:t xml:space="preserve"> </w:t>
      </w:r>
      <w:r>
        <w:t>Chambers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Deadwood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Sherman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Deadwood,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Dakota beginning at 9:00 AM MDT.</w:t>
      </w:r>
    </w:p>
    <w:p w14:paraId="34DC9BA7" w14:textId="672FA0E6" w:rsidR="00E81C55" w:rsidRDefault="00DD3FF5" w:rsidP="007642D8">
      <w:pPr>
        <w:pStyle w:val="BodyText"/>
        <w:spacing w:before="292"/>
        <w:ind w:right="117"/>
      </w:pPr>
      <w:r>
        <w:t>Persons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petition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 w:rsidR="005151EB">
        <w:t>regulations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consideration at the </w:t>
      </w:r>
      <w:r w:rsidR="00BF2CF4" w:rsidRPr="005151EB">
        <w:t>March 18</w:t>
      </w:r>
      <w:r w:rsidRPr="005151EB">
        <w:t xml:space="preserve">, </w:t>
      </w:r>
      <w:r w:rsidR="007642D8" w:rsidRPr="005151EB">
        <w:t>202</w:t>
      </w:r>
      <w:r w:rsidR="00BF2CF4" w:rsidRPr="005151EB">
        <w:t>5</w:t>
      </w:r>
      <w:r w:rsidR="007642D8" w:rsidRPr="005151EB">
        <w:t>,</w:t>
      </w:r>
      <w:r>
        <w:t xml:space="preserve"> meeting should file those petitions and requests with the Executive Secretary of the Commission not later than </w:t>
      </w:r>
      <w:r w:rsidRPr="005151EB">
        <w:t xml:space="preserve">Friday, </w:t>
      </w:r>
      <w:r w:rsidR="00BF2CF4" w:rsidRPr="005151EB">
        <w:t>February 21</w:t>
      </w:r>
      <w:r w:rsidRPr="005151EB">
        <w:t>, 202</w:t>
      </w:r>
      <w:r w:rsidR="00BF2CF4" w:rsidRPr="005151EB">
        <w:t>5</w:t>
      </w:r>
      <w:r>
        <w:t xml:space="preserve">. Petitions for Declaratory Rulings and other requests for contested case hearings for consideration at the </w:t>
      </w:r>
      <w:r w:rsidR="00BF2CF4" w:rsidRPr="005151EB">
        <w:t>March 18</w:t>
      </w:r>
      <w:r w:rsidRPr="005151EB">
        <w:t xml:space="preserve">, </w:t>
      </w:r>
      <w:r w:rsidR="007642D8" w:rsidRPr="005151EB">
        <w:t>202</w:t>
      </w:r>
      <w:r w:rsidR="00BF2CF4" w:rsidRPr="005151EB">
        <w:t>5</w:t>
      </w:r>
      <w:r w:rsidR="007642D8" w:rsidRPr="005151EB">
        <w:t>,</w:t>
      </w:r>
      <w:r>
        <w:t xml:space="preserve"> meeting should file those petitions and requests with the Executive Secretary of the Commission not later than </w:t>
      </w:r>
      <w:r w:rsidRPr="005151EB">
        <w:t xml:space="preserve">Friday, </w:t>
      </w:r>
      <w:r w:rsidR="00BF2CF4" w:rsidRPr="005151EB">
        <w:t>February 21</w:t>
      </w:r>
      <w:r w:rsidRPr="005151EB">
        <w:t>, 202</w:t>
      </w:r>
      <w:r w:rsidR="00BF2CF4" w:rsidRPr="005151EB">
        <w:t>5</w:t>
      </w:r>
      <w:r>
        <w:t xml:space="preserve">. Persons </w:t>
      </w:r>
      <w:r w:rsidR="005151EB">
        <w:t>wishing to submit other items for consideration at the March 18, 2025, meeting should file their requests with the Executive Secretary no</w:t>
      </w:r>
      <w:r>
        <w:t xml:space="preserve"> later than </w:t>
      </w:r>
      <w:r w:rsidRPr="005151EB">
        <w:t xml:space="preserve">Friday, </w:t>
      </w:r>
      <w:r w:rsidR="005660CC" w:rsidRPr="005151EB">
        <w:t xml:space="preserve">February </w:t>
      </w:r>
      <w:r w:rsidRPr="005151EB">
        <w:t>28, 202</w:t>
      </w:r>
      <w:r w:rsidR="005660CC" w:rsidRPr="005151EB">
        <w:t>5</w:t>
      </w:r>
      <w:r w:rsidRPr="005151EB">
        <w:t>.</w:t>
      </w:r>
    </w:p>
    <w:p w14:paraId="0E4C1F41" w14:textId="77777777" w:rsidR="00E81C55" w:rsidRDefault="00E81C55">
      <w:pPr>
        <w:pStyle w:val="BodyText"/>
      </w:pPr>
    </w:p>
    <w:p w14:paraId="1957AA5A" w14:textId="77777777" w:rsidR="00E81C55" w:rsidRDefault="00E81C55">
      <w:pPr>
        <w:pStyle w:val="BodyText"/>
        <w:spacing w:before="7"/>
      </w:pPr>
    </w:p>
    <w:p w14:paraId="532EF8D7" w14:textId="77777777" w:rsidR="00E81C55" w:rsidRDefault="00DD3FF5" w:rsidP="007642D8">
      <w:pPr>
        <w:pStyle w:val="BodyText"/>
      </w:pPr>
      <w:r>
        <w:t>Petitions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4C0D2825" w14:textId="77777777" w:rsidR="00E81C55" w:rsidRDefault="00E81C55">
      <w:pPr>
        <w:pStyle w:val="BodyText"/>
        <w:spacing w:before="261"/>
      </w:pPr>
    </w:p>
    <w:p w14:paraId="2FC9FDB1" w14:textId="77777777" w:rsidR="00E81C55" w:rsidRDefault="00DD3FF5" w:rsidP="007642D8">
      <w:pPr>
        <w:pStyle w:val="BodyText"/>
      </w:pPr>
      <w:r>
        <w:t>Mark</w:t>
      </w:r>
      <w:r>
        <w:rPr>
          <w:spacing w:val="-9"/>
        </w:rPr>
        <w:t xml:space="preserve"> </w:t>
      </w:r>
      <w:r>
        <w:rPr>
          <w:spacing w:val="-2"/>
        </w:rPr>
        <w:t>Heltzel</w:t>
      </w:r>
    </w:p>
    <w:p w14:paraId="73163881" w14:textId="77777777" w:rsidR="00E81C55" w:rsidRDefault="00DD3FF5" w:rsidP="007642D8">
      <w:pPr>
        <w:pStyle w:val="BodyText"/>
      </w:pPr>
      <w:r>
        <w:t>Executive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</w:p>
    <w:p w14:paraId="5EF9579D" w14:textId="77777777" w:rsidR="005F4E5C" w:rsidRDefault="00DD3FF5" w:rsidP="007642D8">
      <w:pPr>
        <w:pStyle w:val="BodyText"/>
        <w:ind w:right="5364"/>
      </w:pPr>
      <w:r>
        <w:t>South</w:t>
      </w:r>
      <w:r>
        <w:rPr>
          <w:spacing w:val="-8"/>
        </w:rPr>
        <w:t xml:space="preserve"> </w:t>
      </w:r>
      <w:r>
        <w:t>Dakota</w:t>
      </w:r>
      <w:r>
        <w:rPr>
          <w:spacing w:val="-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 xml:space="preserve">Gaming </w:t>
      </w:r>
    </w:p>
    <w:p w14:paraId="36829876" w14:textId="71FB2020" w:rsidR="00E81C55" w:rsidRDefault="005F4E5C" w:rsidP="007642D8">
      <w:pPr>
        <w:pStyle w:val="BodyText"/>
        <w:ind w:right="5364"/>
      </w:pPr>
      <w:r>
        <w:t>120 Industrial Drive, Suite 1</w:t>
      </w:r>
    </w:p>
    <w:p w14:paraId="4B1FBA69" w14:textId="77777777" w:rsidR="00E81C55" w:rsidRDefault="00DD3FF5" w:rsidP="007642D8">
      <w:pPr>
        <w:pStyle w:val="BodyText"/>
        <w:spacing w:line="292" w:lineRule="exact"/>
        <w:rPr>
          <w:spacing w:val="-2"/>
        </w:rPr>
      </w:pPr>
      <w:r>
        <w:t>Spearfish,</w:t>
      </w:r>
      <w:r>
        <w:rPr>
          <w:spacing w:val="-8"/>
        </w:rPr>
        <w:t xml:space="preserve"> </w:t>
      </w:r>
      <w:r>
        <w:t>SD</w:t>
      </w:r>
      <w:r>
        <w:rPr>
          <w:spacing w:val="-8"/>
        </w:rPr>
        <w:t xml:space="preserve"> </w:t>
      </w:r>
      <w:r>
        <w:rPr>
          <w:spacing w:val="-2"/>
        </w:rPr>
        <w:t>57783</w:t>
      </w:r>
    </w:p>
    <w:p w14:paraId="380871FB" w14:textId="77777777" w:rsidR="007642D8" w:rsidRDefault="007642D8" w:rsidP="007642D8">
      <w:pPr>
        <w:pStyle w:val="BodyText"/>
        <w:spacing w:line="292" w:lineRule="exact"/>
      </w:pPr>
    </w:p>
    <w:p w14:paraId="56D41551" w14:textId="77777777" w:rsidR="005F4E5C" w:rsidRDefault="005F4E5C" w:rsidP="007642D8">
      <w:pPr>
        <w:pStyle w:val="BodyText"/>
        <w:spacing w:line="292" w:lineRule="exact"/>
      </w:pPr>
    </w:p>
    <w:p w14:paraId="15EEEF29" w14:textId="77777777" w:rsidR="005F4E5C" w:rsidRDefault="005F4E5C" w:rsidP="007642D8">
      <w:pPr>
        <w:pStyle w:val="BodyText"/>
        <w:spacing w:line="292" w:lineRule="exact"/>
      </w:pPr>
    </w:p>
    <w:p w14:paraId="1B3F3C4B" w14:textId="77777777" w:rsidR="00E81C55" w:rsidRDefault="00E81C55">
      <w:pPr>
        <w:pStyle w:val="BodyText"/>
      </w:pPr>
    </w:p>
    <w:p w14:paraId="3B248ADF" w14:textId="77777777" w:rsidR="007642D8" w:rsidRDefault="007642D8" w:rsidP="007642D8">
      <w:pPr>
        <w:pStyle w:val="BodyText"/>
        <w:spacing w:before="158"/>
      </w:pPr>
      <w:r>
        <w:rPr>
          <w:noProof/>
        </w:rPr>
        <w:drawing>
          <wp:inline distT="0" distB="0" distL="0" distR="0" wp14:anchorId="6BB1D0CA" wp14:editId="5AA1A906">
            <wp:extent cx="889000" cy="415421"/>
            <wp:effectExtent l="0" t="0" r="6350" b="3810"/>
            <wp:docPr id="1214280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0" cy="4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CA78" w14:textId="45612711" w:rsidR="00E81C55" w:rsidRDefault="00DD3FF5" w:rsidP="007642D8">
      <w:pPr>
        <w:pStyle w:val="BodyText"/>
        <w:spacing w:before="158"/>
      </w:pPr>
      <w:r>
        <w:t>Mark</w:t>
      </w:r>
      <w:r>
        <w:rPr>
          <w:spacing w:val="-5"/>
        </w:rPr>
        <w:t xml:space="preserve"> </w:t>
      </w:r>
      <w:r>
        <w:rPr>
          <w:spacing w:val="-2"/>
        </w:rPr>
        <w:t>Heltzel</w:t>
      </w:r>
    </w:p>
    <w:p w14:paraId="69BE546E" w14:textId="77777777" w:rsidR="00E81C55" w:rsidRDefault="00DD3FF5" w:rsidP="007642D8">
      <w:pPr>
        <w:pStyle w:val="BodyText"/>
      </w:pPr>
      <w:r>
        <w:t>Executive</w:t>
      </w:r>
      <w:r>
        <w:rPr>
          <w:spacing w:val="-10"/>
        </w:rPr>
        <w:t xml:space="preserve"> </w:t>
      </w:r>
      <w:r>
        <w:rPr>
          <w:spacing w:val="-2"/>
        </w:rPr>
        <w:t>Secretary</w:t>
      </w:r>
    </w:p>
    <w:sectPr w:rsidR="00E81C55">
      <w:footerReference w:type="default" r:id="rId8"/>
      <w:type w:val="continuous"/>
      <w:pgSz w:w="12240" w:h="15840"/>
      <w:pgMar w:top="460" w:right="1400" w:bottom="620" w:left="960" w:header="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AEF5" w14:textId="77777777" w:rsidR="000D5631" w:rsidRDefault="000D5631">
      <w:r>
        <w:separator/>
      </w:r>
    </w:p>
  </w:endnote>
  <w:endnote w:type="continuationSeparator" w:id="0">
    <w:p w14:paraId="5AA5B886" w14:textId="77777777" w:rsidR="000D5631" w:rsidRDefault="000D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D363" w14:textId="77777777" w:rsidR="00E81C55" w:rsidRDefault="00DD3F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6689E92A" wp14:editId="53C2E812">
              <wp:simplePos x="0" y="0"/>
              <wp:positionH relativeFrom="page">
                <wp:posOffset>143078</wp:posOffset>
              </wp:positionH>
              <wp:positionV relativeFrom="page">
                <wp:posOffset>9658350</wp:posOffset>
              </wp:positionV>
              <wp:extent cx="7487284" cy="236854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87284" cy="23685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87284" h="236854">
                            <a:moveTo>
                              <a:pt x="7487081" y="0"/>
                            </a:moveTo>
                            <a:lnTo>
                              <a:pt x="0" y="0"/>
                            </a:lnTo>
                            <a:lnTo>
                              <a:pt x="0" y="236854"/>
                            </a:lnTo>
                            <a:lnTo>
                              <a:pt x="7487081" y="236854"/>
                            </a:lnTo>
                            <a:lnTo>
                              <a:pt x="7487081" y="0"/>
                            </a:lnTo>
                            <a:close/>
                          </a:path>
                        </a:pathLst>
                      </a:custGeom>
                      <a:solidFill>
                        <a:srgbClr val="08396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80319" id="Graphic 1" o:spid="_x0000_s1026" style="position:absolute;margin-left:11.25pt;margin-top:760.5pt;width:589.55pt;height:18.6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87284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AqJQIAAMUEAAAOAAAAZHJzL2Uyb0RvYy54bWysVMFu2zAMvQ/YPwi6L07SLPWMOMWQosOA&#10;oivQDDsrshwbk01NVGLn70fJkettpw27SJT5RD0+kt7c9Y1mZ2Wxhjbni9mcM9VKKOr2mPOv+4d3&#10;KWfoRFsIDa3K+UUhv9u+fbPpTKaWUIEulGUUpMWsMzmvnDNZkqCsVCNwBka15CzBNsLR0R6TwoqO&#10;ojc6Wc7n66QDWxgLUiHS1/vBybchflkq6b6UJSrHdM6JmwurDevBr8l2I7KjFaaq5ZWG+AcWjahb&#10;enQMdS+cYCdb/xGqqaUFhNLNJDQJlGUtVciBslnMf8vmpRJGhVxIHDSjTPj/wsqn84t5tp46mkeQ&#10;35EUSTqD2ejxB7xi+tI2HkvEWR9UvIwqqt4xSR9vV+ntMl1xJsm3vFmn71de5kRk8bY8ofukIEQS&#10;50d0QxWKaIkqWrJvo2mplr6KOlTRcUZVtJxRFQ9DFY1w/p6n503WTahUIxPvbuCs9hCAzqfhGc/T&#10;BWcxGeL6itHtFEtNNEFFX9xNiDdgfkk9AuI+AKcP/yU8tC7xjAGlBlSDzD77oPeoCOGmmiPounio&#10;tfYSoD0edtqys/Ajkt58WO+u5ZrAQkcMTeDb4QDF5dmyjuYm5/jjJKziTH9uqTH9kEXDRuMQDev0&#10;DsIoBvUtun3/TVjDDJk5d9RDTxDbXmSxOYi/BwxYf7OFjycHZe07J3AbGF0PNCsh/+tc+2GcngPq&#10;9e+z/QkAAP//AwBQSwMEFAAGAAgAAAAhAN/vhJreAAAADQEAAA8AAABkcnMvZG93bnJldi54bWxM&#10;j8tugzAQRfeV+g/WVOquMbgFRRQT9SGkbiHpgp2DJ4CCbYSdhP59h1W7nDtH95HvFjOyK85+cFZC&#10;vImAoW2dHmwn4bAvn7bAfFBWq9FZlPCDHnbF/V2uMu1utsJrHTpGJtZnSkIfwpRx7tsejfIbN6Gl&#10;38nNRgU6547rWd3I3IxcRFHKjRosJfRqwo8e23N9MRKqz7Rp6qlqNC/F+3cdfx3K7kXKx4fl7RVY&#10;wCX8wbDWp+pQUKeju1jt2ShBiIRI0hMR06iVEFGcAjuuWrJ9Bl7k/P+K4hcAAP//AwBQSwECLQAU&#10;AAYACAAAACEAtoM4kv4AAADhAQAAEwAAAAAAAAAAAAAAAAAAAAAAW0NvbnRlbnRfVHlwZXNdLnht&#10;bFBLAQItABQABgAIAAAAIQA4/SH/1gAAAJQBAAALAAAAAAAAAAAAAAAAAC8BAABfcmVscy8ucmVs&#10;c1BLAQItABQABgAIAAAAIQCYsaAqJQIAAMUEAAAOAAAAAAAAAAAAAAAAAC4CAABkcnMvZTJvRG9j&#10;LnhtbFBLAQItABQABgAIAAAAIQDf74Sa3gAAAA0BAAAPAAAAAAAAAAAAAAAAAH8EAABkcnMvZG93&#10;bnJldi54bWxQSwUGAAAAAAQABADzAAAAigUAAAAA&#10;" path="m7487081,l,,,236854r7487081,l7487081,xe" fillcolor="#08396c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21A8" w14:textId="77777777" w:rsidR="000D5631" w:rsidRDefault="000D5631">
      <w:r>
        <w:separator/>
      </w:r>
    </w:p>
  </w:footnote>
  <w:footnote w:type="continuationSeparator" w:id="0">
    <w:p w14:paraId="344E644B" w14:textId="77777777" w:rsidR="000D5631" w:rsidRDefault="000D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C55"/>
    <w:rsid w:val="000D5631"/>
    <w:rsid w:val="005151EB"/>
    <w:rsid w:val="005660CC"/>
    <w:rsid w:val="005F4E5C"/>
    <w:rsid w:val="00692A62"/>
    <w:rsid w:val="007642D8"/>
    <w:rsid w:val="00BF2CF4"/>
    <w:rsid w:val="00DD3FF5"/>
    <w:rsid w:val="00E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E0AEF"/>
  <w15:docId w15:val="{7F18A177-E57A-402B-8CE0-0197798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3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1151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Gruebele, Morgan</dc:creator>
  <cp:lastModifiedBy>Heltzel, Mark</cp:lastModifiedBy>
  <cp:revision>2</cp:revision>
  <dcterms:created xsi:type="dcterms:W3CDTF">2025-01-15T16:12:00Z</dcterms:created>
  <dcterms:modified xsi:type="dcterms:W3CDTF">2025-01-15T16:12:00Z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0x010100FE8D2C061C5F2845A2E79BDBEA5DBEB3</vt:lpwstr>
  </property>
  <property fmtid="{D5CDD505-2E9C-101B-9397-08002B2CF9AE}" pid="3" name="Created">
    <vt:filetime>2023-09-28T00:00:00Z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2024-10-18T00:00:00Z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D:20230927224930</vt:lpwstr>
  </property>
</Properties>
</file>