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A659F" w14:textId="3826CC31" w:rsidR="000535CF" w:rsidRDefault="000535CF">
      <w:pPr>
        <w:pBdr>
          <w:bottom w:val="single" w:sz="12" w:space="1" w:color="auto"/>
        </w:pBdr>
      </w:pPr>
      <w:r w:rsidRPr="003F6337">
        <w:rPr>
          <w:b/>
          <w:bCs/>
        </w:rPr>
        <w:t xml:space="preserve">Friends of SDPB </w:t>
      </w:r>
      <w:r w:rsidRPr="003F6337">
        <w:rPr>
          <w:b/>
          <w:bCs/>
        </w:rPr>
        <w:br/>
      </w:r>
      <w:r>
        <w:t>ET Board Report</w:t>
      </w:r>
      <w:r>
        <w:br/>
        <w:t>Thursday, August 27, 2026</w:t>
      </w:r>
      <w:r>
        <w:br/>
        <w:t>Submitted by Ryan Howlett</w:t>
      </w:r>
    </w:p>
    <w:p w14:paraId="1AFDACF2" w14:textId="0A8094C9" w:rsidR="00555A53" w:rsidRDefault="0079376F">
      <w:r>
        <w:t xml:space="preserve">Friends of SDPB finished the insane FY26 Fiscal Year with </w:t>
      </w:r>
      <w:r w:rsidR="00555A53">
        <w:t xml:space="preserve">nearly $8.6 million raised and 16,000 active donor families on the file. For context, Friends began the year with around 13,000 active donor families and the </w:t>
      </w:r>
      <w:r w:rsidR="001B2A6D">
        <w:t xml:space="preserve">highest annual fundraising total </w:t>
      </w:r>
      <w:r w:rsidR="00555A53">
        <w:t xml:space="preserve">prior to FY26 was </w:t>
      </w:r>
      <w:r w:rsidR="001B2A6D">
        <w:t>a</w:t>
      </w:r>
      <w:r w:rsidR="00555A53">
        <w:t xml:space="preserve">round $5.5 million. The fundraising success blunted downsizing and has ensured that SDPB and Friends will be sustainable through FY28. </w:t>
      </w:r>
    </w:p>
    <w:p w14:paraId="7D50C9F7" w14:textId="42CEDFFA" w:rsidR="00112A3D" w:rsidRDefault="00FA532B">
      <w:r>
        <w:t>The first two months of Fiscal Year 2027 have been slower than the first two months of Fiscal Year 2026</w:t>
      </w:r>
      <w:r w:rsidR="001B2A6D">
        <w:t>, but we are still on track to meet the $6 million fundraising goal</w:t>
      </w:r>
      <w:r>
        <w:t xml:space="preserve">. </w:t>
      </w:r>
      <w:r w:rsidR="00112A3D">
        <w:t xml:space="preserve">This is quite predictable since public media is not in the news every day. That said, the way that SDPB and Friends management have structured the new strategic plan, we do not have to fundraise at the FY26 level to maintain the viability of the network. We need to raise about $6 million. </w:t>
      </w:r>
    </w:p>
    <w:p w14:paraId="427C9A9C" w14:textId="69AD065A" w:rsidR="00FA532B" w:rsidRDefault="00112A3D">
      <w:r>
        <w:t>I</w:t>
      </w:r>
      <w:r w:rsidR="00FA532B">
        <w:t>t feels like a time of transition at Friends. I suppose this is natural after the rescission</w:t>
      </w:r>
      <w:r>
        <w:t xml:space="preserve"> as we all grow to u</w:t>
      </w:r>
      <w:r w:rsidR="00FA532B">
        <w:t xml:space="preserve">nderstand that we are ripples on a blank shore. </w:t>
      </w:r>
      <w:r>
        <w:t xml:space="preserve">We have a new head of Corporate Support, Stephanie Misar, and have an accepted offer for a new West River Donor Relations Director in Ryan Bozer. Bozer was formerly an on-air host for SDPB who has been working in </w:t>
      </w:r>
      <w:r w:rsidR="001B2A6D">
        <w:t>philanthropy for</w:t>
      </w:r>
      <w:r>
        <w:t xml:space="preserve"> the past two years. </w:t>
      </w:r>
    </w:p>
    <w:p w14:paraId="150D8D3C" w14:textId="7A1FA184" w:rsidR="00112A3D" w:rsidRDefault="00112A3D">
      <w:r>
        <w:t>We have also adjusted</w:t>
      </w:r>
      <w:r w:rsidR="00230351">
        <w:t xml:space="preserve"> our staffing</w:t>
      </w:r>
      <w:r>
        <w:t xml:space="preserve"> to </w:t>
      </w:r>
      <w:r w:rsidR="00230351">
        <w:t xml:space="preserve">increase time contacting </w:t>
      </w:r>
      <w:r>
        <w:t>donor</w:t>
      </w:r>
      <w:r w:rsidR="00230351">
        <w:t>s</w:t>
      </w:r>
      <w:r>
        <w:t>. We transitioned Molly Broin fully into the membership department focusing on on-air and other fundraising initiatives working fully with Kate rather than split.</w:t>
      </w:r>
      <w:r w:rsidR="00230351">
        <w:t xml:space="preserve"> Kate brought some vendor directed efforts in house (notably our digital fundraising) to more customize them to South Dakota. </w:t>
      </w:r>
      <w:r>
        <w:t xml:space="preserve"> We hired a </w:t>
      </w:r>
      <w:r w:rsidR="00230351">
        <w:t xml:space="preserve">Mid-Level Donor Relations Director to service the cohort of donors giving between $500-$2,500, which is essentially 900 donors whose gifts total $1 million annually. This is a +1 in FTE and Amy Wehlander joined the staff in August. She works out of the Rapid City studio. </w:t>
      </w:r>
    </w:p>
    <w:p w14:paraId="769796FB" w14:textId="6B5C8142" w:rsidR="00230351" w:rsidRDefault="00230351">
      <w:r>
        <w:t xml:space="preserve">Stephanie has led an effort to increase the number of sponsorship offerings in local programming. Early results have been strong, and we will provide a more detailed look at the end of this calendar year. But new packages and new properties to sponsor all should lead to increased revenue. </w:t>
      </w:r>
    </w:p>
    <w:p w14:paraId="554DE238" w14:textId="389D3F57" w:rsidR="000535CF" w:rsidRDefault="00230351">
      <w:r>
        <w:t>On the individual giving side, we have been using the strategic plan to create options for donors to give to a specific fund and project. We need to transition donors from thinking about rage/survival giving</w:t>
      </w:r>
      <w:r w:rsidR="001B2A6D">
        <w:t xml:space="preserve">, to thinking about the stable future of SDPB. Wade has </w:t>
      </w:r>
      <w:proofErr w:type="gramStart"/>
      <w:r w:rsidR="001B2A6D">
        <w:t>led</w:t>
      </w:r>
      <w:proofErr w:type="gramEnd"/>
      <w:r w:rsidR="001B2A6D">
        <w:t xml:space="preserve"> this internally as we move to make this new set or strategic plan driven priorities a reality. </w:t>
      </w:r>
    </w:p>
    <w:sectPr w:rsidR="000535CF" w:rsidSect="00180D56">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5CF"/>
    <w:rsid w:val="0001492E"/>
    <w:rsid w:val="000535CF"/>
    <w:rsid w:val="00112A3D"/>
    <w:rsid w:val="00180D56"/>
    <w:rsid w:val="001B2A6D"/>
    <w:rsid w:val="00213B97"/>
    <w:rsid w:val="00230351"/>
    <w:rsid w:val="003F6337"/>
    <w:rsid w:val="0051431C"/>
    <w:rsid w:val="00555A53"/>
    <w:rsid w:val="006A0420"/>
    <w:rsid w:val="0079376F"/>
    <w:rsid w:val="00C52077"/>
    <w:rsid w:val="00CF69C7"/>
    <w:rsid w:val="00EB2CD3"/>
    <w:rsid w:val="00F24C43"/>
    <w:rsid w:val="00F62F6B"/>
    <w:rsid w:val="00F901A4"/>
    <w:rsid w:val="00FA5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9945F"/>
  <w15:chartTrackingRefBased/>
  <w15:docId w15:val="{B837D49F-CB20-48C7-8E05-C04B968AC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35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35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35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35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35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35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35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35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35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5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35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35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35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35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35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35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35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35CF"/>
    <w:rPr>
      <w:rFonts w:eastAsiaTheme="majorEastAsia" w:cstheme="majorBidi"/>
      <w:color w:val="272727" w:themeColor="text1" w:themeTint="D8"/>
    </w:rPr>
  </w:style>
  <w:style w:type="paragraph" w:styleId="Title">
    <w:name w:val="Title"/>
    <w:basedOn w:val="Normal"/>
    <w:next w:val="Normal"/>
    <w:link w:val="TitleChar"/>
    <w:uiPriority w:val="10"/>
    <w:qFormat/>
    <w:rsid w:val="000535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5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35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35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35CF"/>
    <w:pPr>
      <w:spacing w:before="160"/>
      <w:jc w:val="center"/>
    </w:pPr>
    <w:rPr>
      <w:i/>
      <w:iCs/>
      <w:color w:val="404040" w:themeColor="text1" w:themeTint="BF"/>
    </w:rPr>
  </w:style>
  <w:style w:type="character" w:customStyle="1" w:styleId="QuoteChar">
    <w:name w:val="Quote Char"/>
    <w:basedOn w:val="DefaultParagraphFont"/>
    <w:link w:val="Quote"/>
    <w:uiPriority w:val="29"/>
    <w:rsid w:val="000535CF"/>
    <w:rPr>
      <w:i/>
      <w:iCs/>
      <w:color w:val="404040" w:themeColor="text1" w:themeTint="BF"/>
    </w:rPr>
  </w:style>
  <w:style w:type="paragraph" w:styleId="ListParagraph">
    <w:name w:val="List Paragraph"/>
    <w:basedOn w:val="Normal"/>
    <w:uiPriority w:val="34"/>
    <w:qFormat/>
    <w:rsid w:val="000535CF"/>
    <w:pPr>
      <w:ind w:left="720"/>
      <w:contextualSpacing/>
    </w:pPr>
  </w:style>
  <w:style w:type="character" w:styleId="IntenseEmphasis">
    <w:name w:val="Intense Emphasis"/>
    <w:basedOn w:val="DefaultParagraphFont"/>
    <w:uiPriority w:val="21"/>
    <w:qFormat/>
    <w:rsid w:val="000535CF"/>
    <w:rPr>
      <w:i/>
      <w:iCs/>
      <w:color w:val="0F4761" w:themeColor="accent1" w:themeShade="BF"/>
    </w:rPr>
  </w:style>
  <w:style w:type="paragraph" w:styleId="IntenseQuote">
    <w:name w:val="Intense Quote"/>
    <w:basedOn w:val="Normal"/>
    <w:next w:val="Normal"/>
    <w:link w:val="IntenseQuoteChar"/>
    <w:uiPriority w:val="30"/>
    <w:qFormat/>
    <w:rsid w:val="000535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35CF"/>
    <w:rPr>
      <w:i/>
      <w:iCs/>
      <w:color w:val="0F4761" w:themeColor="accent1" w:themeShade="BF"/>
    </w:rPr>
  </w:style>
  <w:style w:type="character" w:styleId="IntenseReference">
    <w:name w:val="Intense Reference"/>
    <w:basedOn w:val="DefaultParagraphFont"/>
    <w:uiPriority w:val="32"/>
    <w:qFormat/>
    <w:rsid w:val="000535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1758</TotalTime>
  <Pages>1</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State of South Dakota</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Howlett, Ryan</dc:creator>
  <cp:keywords/>
  <dc:description/>
  <cp:lastModifiedBy>Roetman, Teri</cp:lastModifiedBy>
  <cp:revision>3</cp:revision>
  <dcterms:created xsi:type="dcterms:W3CDTF">2026-08-26T14:57:00Z</dcterms:created>
  <dcterms:modified xsi:type="dcterms:W3CDTF">2026-08-28T15:04:00Z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2026-08-27T21:41:41Z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266d671c-de3c-4a54-a28f-990483216f7a</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ies>
</file>