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23131" w14:textId="77777777" w:rsidR="00677CF4" w:rsidRPr="0095161A" w:rsidRDefault="00677CF4" w:rsidP="00677CF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161A">
        <w:rPr>
          <w:rFonts w:asciiTheme="minorHAnsi" w:hAnsiTheme="minorHAnsi" w:cstheme="minorHAnsi"/>
          <w:b/>
          <w:sz w:val="28"/>
          <w:szCs w:val="28"/>
        </w:rPr>
        <w:t>Extraordinary Cost Oversight Board</w:t>
      </w:r>
    </w:p>
    <w:p w14:paraId="18F5E4DE" w14:textId="77777777" w:rsidR="00677CF4" w:rsidRPr="0095161A" w:rsidRDefault="00677CF4" w:rsidP="00677CF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161A">
        <w:rPr>
          <w:rFonts w:asciiTheme="minorHAnsi" w:hAnsiTheme="minorHAnsi" w:cstheme="minorHAnsi"/>
          <w:b/>
          <w:sz w:val="28"/>
          <w:szCs w:val="28"/>
        </w:rPr>
        <w:t>Minutes</w:t>
      </w:r>
    </w:p>
    <w:p w14:paraId="2C59D7BD" w14:textId="5D01F0BA" w:rsidR="00677CF4" w:rsidRPr="0095161A" w:rsidRDefault="00D400BF" w:rsidP="00677CF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161A">
        <w:rPr>
          <w:rFonts w:asciiTheme="minorHAnsi" w:hAnsiTheme="minorHAnsi" w:cstheme="minorHAnsi"/>
          <w:b/>
          <w:sz w:val="28"/>
          <w:szCs w:val="28"/>
        </w:rPr>
        <w:t xml:space="preserve">May </w:t>
      </w:r>
      <w:r w:rsidR="000C1464">
        <w:rPr>
          <w:rFonts w:asciiTheme="minorHAnsi" w:hAnsiTheme="minorHAnsi" w:cstheme="minorHAnsi"/>
          <w:b/>
          <w:sz w:val="28"/>
          <w:szCs w:val="28"/>
        </w:rPr>
        <w:t>12</w:t>
      </w:r>
      <w:r w:rsidR="00D54906">
        <w:rPr>
          <w:rFonts w:asciiTheme="minorHAnsi" w:hAnsiTheme="minorHAnsi" w:cstheme="minorHAnsi"/>
          <w:b/>
          <w:sz w:val="28"/>
          <w:szCs w:val="28"/>
        </w:rPr>
        <w:t>, 2021</w:t>
      </w:r>
      <w:r w:rsidR="00677CF4" w:rsidRPr="0095161A">
        <w:rPr>
          <w:rFonts w:asciiTheme="minorHAnsi" w:hAnsiTheme="minorHAnsi" w:cstheme="minorHAnsi"/>
          <w:b/>
          <w:sz w:val="28"/>
          <w:szCs w:val="28"/>
        </w:rPr>
        <w:t xml:space="preserve"> - 12:30 PM CDT</w:t>
      </w:r>
    </w:p>
    <w:p w14:paraId="0DB64541" w14:textId="39E50443" w:rsidR="00677CF4" w:rsidRPr="0095161A" w:rsidRDefault="00930C29" w:rsidP="00677CF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Virtual Public Listening</w:t>
      </w:r>
    </w:p>
    <w:p w14:paraId="248B8F0E" w14:textId="77777777" w:rsidR="00677CF4" w:rsidRPr="0095161A" w:rsidRDefault="00677CF4" w:rsidP="00677CF4">
      <w:pPr>
        <w:rPr>
          <w:rFonts w:asciiTheme="minorHAnsi" w:hAnsiTheme="minorHAnsi" w:cstheme="minorHAnsi"/>
          <w:szCs w:val="24"/>
        </w:rPr>
      </w:pPr>
    </w:p>
    <w:p w14:paraId="18FBC7A8" w14:textId="77777777" w:rsidR="00677CF4" w:rsidRPr="0095161A" w:rsidRDefault="00677CF4" w:rsidP="00677CF4">
      <w:pPr>
        <w:numPr>
          <w:ilvl w:val="0"/>
          <w:numId w:val="1"/>
        </w:numPr>
        <w:rPr>
          <w:rFonts w:asciiTheme="minorHAnsi" w:hAnsiTheme="minorHAnsi" w:cstheme="minorHAnsi"/>
          <w:b/>
          <w:szCs w:val="24"/>
          <w:u w:val="single"/>
        </w:rPr>
      </w:pPr>
      <w:r w:rsidRPr="0095161A">
        <w:rPr>
          <w:rFonts w:asciiTheme="minorHAnsi" w:hAnsiTheme="minorHAnsi" w:cstheme="minorHAnsi"/>
          <w:szCs w:val="24"/>
          <w:u w:val="single"/>
        </w:rPr>
        <w:t>Member’s Present</w:t>
      </w:r>
    </w:p>
    <w:p w14:paraId="0E273B05" w14:textId="32000585" w:rsidR="00D400BF" w:rsidRPr="0095161A" w:rsidRDefault="002E06D0" w:rsidP="00677CF4">
      <w:pPr>
        <w:numPr>
          <w:ilvl w:val="1"/>
          <w:numId w:val="1"/>
        </w:numPr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Kelly Glodt</w:t>
      </w:r>
      <w:r w:rsidR="00D400BF" w:rsidRPr="0095161A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b/>
          <w:szCs w:val="24"/>
        </w:rPr>
        <w:t>Chair</w:t>
      </w:r>
    </w:p>
    <w:p w14:paraId="120FF122" w14:textId="6B5DC0E9" w:rsidR="00D400BF" w:rsidRPr="0095161A" w:rsidRDefault="002E06D0" w:rsidP="00677CF4">
      <w:pPr>
        <w:numPr>
          <w:ilvl w:val="1"/>
          <w:numId w:val="1"/>
        </w:numPr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Denise Perry</w:t>
      </w:r>
      <w:r w:rsidR="00D400BF" w:rsidRPr="0095161A">
        <w:rPr>
          <w:rFonts w:asciiTheme="minorHAnsi" w:hAnsiTheme="minorHAnsi" w:cstheme="minorHAnsi"/>
          <w:szCs w:val="24"/>
        </w:rPr>
        <w:t xml:space="preserve"> – </w:t>
      </w:r>
      <w:r w:rsidR="003E1EEA" w:rsidRPr="0095161A">
        <w:rPr>
          <w:rFonts w:asciiTheme="minorHAnsi" w:hAnsiTheme="minorHAnsi" w:cstheme="minorHAnsi"/>
          <w:b/>
          <w:szCs w:val="24"/>
        </w:rPr>
        <w:t xml:space="preserve">Vice </w:t>
      </w:r>
      <w:r>
        <w:rPr>
          <w:rFonts w:asciiTheme="minorHAnsi" w:hAnsiTheme="minorHAnsi" w:cstheme="minorHAnsi"/>
          <w:b/>
          <w:szCs w:val="24"/>
        </w:rPr>
        <w:t>Chair</w:t>
      </w:r>
    </w:p>
    <w:p w14:paraId="08632DE9" w14:textId="77777777" w:rsidR="002E06D0" w:rsidRPr="00530323" w:rsidRDefault="002E06D0" w:rsidP="002E06D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  <w:u w:val="single"/>
        </w:rPr>
      </w:pPr>
      <w:r w:rsidRPr="0095161A">
        <w:rPr>
          <w:rFonts w:asciiTheme="minorHAnsi" w:hAnsiTheme="minorHAnsi" w:cstheme="minorHAnsi"/>
          <w:szCs w:val="24"/>
        </w:rPr>
        <w:t xml:space="preserve">Jennifer </w:t>
      </w:r>
      <w:proofErr w:type="spellStart"/>
      <w:r w:rsidRPr="0095161A">
        <w:rPr>
          <w:rFonts w:asciiTheme="minorHAnsi" w:hAnsiTheme="minorHAnsi" w:cstheme="minorHAnsi"/>
          <w:szCs w:val="24"/>
        </w:rPr>
        <w:t>Heggeland</w:t>
      </w:r>
      <w:proofErr w:type="spellEnd"/>
    </w:p>
    <w:p w14:paraId="3DB7A48B" w14:textId="77777777" w:rsidR="002E06D0" w:rsidRPr="0095161A" w:rsidRDefault="002E06D0" w:rsidP="002E06D0">
      <w:pPr>
        <w:numPr>
          <w:ilvl w:val="1"/>
          <w:numId w:val="1"/>
        </w:numPr>
        <w:rPr>
          <w:rFonts w:asciiTheme="minorHAnsi" w:hAnsiTheme="minorHAnsi" w:cstheme="minorHAnsi"/>
          <w:b/>
          <w:szCs w:val="24"/>
          <w:u w:val="single"/>
        </w:rPr>
      </w:pPr>
      <w:r w:rsidRPr="0095161A">
        <w:rPr>
          <w:rFonts w:asciiTheme="minorHAnsi" w:hAnsiTheme="minorHAnsi" w:cstheme="minorHAnsi"/>
          <w:szCs w:val="24"/>
        </w:rPr>
        <w:t>Trent Osborne</w:t>
      </w:r>
    </w:p>
    <w:p w14:paraId="5A9ECDFD" w14:textId="70472076" w:rsidR="00D400BF" w:rsidRPr="00530323" w:rsidRDefault="00D400BF" w:rsidP="00D400BF">
      <w:pPr>
        <w:numPr>
          <w:ilvl w:val="1"/>
          <w:numId w:val="1"/>
        </w:numPr>
        <w:rPr>
          <w:rFonts w:asciiTheme="minorHAnsi" w:hAnsiTheme="minorHAnsi" w:cstheme="minorHAnsi"/>
          <w:b/>
          <w:szCs w:val="24"/>
          <w:u w:val="single"/>
        </w:rPr>
      </w:pPr>
      <w:r w:rsidRPr="0095161A">
        <w:rPr>
          <w:rFonts w:asciiTheme="minorHAnsi" w:hAnsiTheme="minorHAnsi" w:cstheme="minorHAnsi"/>
          <w:szCs w:val="24"/>
        </w:rPr>
        <w:t>Linda Turner</w:t>
      </w:r>
    </w:p>
    <w:p w14:paraId="77043302" w14:textId="77777777" w:rsidR="002E06D0" w:rsidRPr="002E06D0" w:rsidRDefault="002E06D0" w:rsidP="002E06D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Fallon Woods</w:t>
      </w:r>
    </w:p>
    <w:p w14:paraId="5DAC375E" w14:textId="77777777" w:rsidR="002E06D0" w:rsidRPr="0095161A" w:rsidRDefault="002E06D0" w:rsidP="002E06D0">
      <w:pPr>
        <w:numPr>
          <w:ilvl w:val="1"/>
          <w:numId w:val="1"/>
        </w:numPr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Caleb Case</w:t>
      </w:r>
    </w:p>
    <w:p w14:paraId="73B5422E" w14:textId="6AE3B715" w:rsidR="00530323" w:rsidRPr="00530323" w:rsidRDefault="00530323" w:rsidP="00D400BF">
      <w:pPr>
        <w:numPr>
          <w:ilvl w:val="1"/>
          <w:numId w:val="1"/>
        </w:numPr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Dawn Nipp</w:t>
      </w:r>
    </w:p>
    <w:p w14:paraId="69636732" w14:textId="120EE4DB" w:rsidR="003A1EA2" w:rsidRPr="0095161A" w:rsidRDefault="002E06D0" w:rsidP="003A1EA2">
      <w:pPr>
        <w:numPr>
          <w:ilvl w:val="1"/>
          <w:numId w:val="1"/>
        </w:numPr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Tim Graf</w:t>
      </w:r>
    </w:p>
    <w:p w14:paraId="49E41990" w14:textId="77777777" w:rsidR="00677CF4" w:rsidRPr="0095161A" w:rsidRDefault="00677CF4" w:rsidP="00677CF4">
      <w:pPr>
        <w:ind w:left="1080"/>
        <w:rPr>
          <w:rFonts w:asciiTheme="minorHAnsi" w:hAnsiTheme="minorHAnsi" w:cstheme="minorHAnsi"/>
          <w:b/>
          <w:szCs w:val="24"/>
        </w:rPr>
      </w:pPr>
    </w:p>
    <w:p w14:paraId="4EB58181" w14:textId="77777777" w:rsidR="00677CF4" w:rsidRPr="0095161A" w:rsidRDefault="00677CF4" w:rsidP="00677C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  <w:u w:val="single"/>
        </w:rPr>
      </w:pPr>
      <w:r w:rsidRPr="0095161A">
        <w:rPr>
          <w:rFonts w:asciiTheme="minorHAnsi" w:hAnsiTheme="minorHAnsi" w:cstheme="minorHAnsi"/>
          <w:szCs w:val="24"/>
          <w:u w:val="single"/>
        </w:rPr>
        <w:t>Member’s Absent</w:t>
      </w:r>
    </w:p>
    <w:p w14:paraId="7B4C87FA" w14:textId="3374CF3A" w:rsidR="0030756D" w:rsidRPr="00530323" w:rsidRDefault="002E06D0" w:rsidP="0053032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Cs/>
          <w:szCs w:val="24"/>
        </w:rPr>
        <w:t xml:space="preserve">Representative </w:t>
      </w:r>
      <w:r w:rsidR="00530323">
        <w:rPr>
          <w:rFonts w:asciiTheme="minorHAnsi" w:hAnsiTheme="minorHAnsi" w:cstheme="minorHAnsi"/>
          <w:bCs/>
          <w:szCs w:val="24"/>
        </w:rPr>
        <w:t>Lana Greenfield</w:t>
      </w:r>
    </w:p>
    <w:p w14:paraId="1C4C9DAC" w14:textId="77777777" w:rsidR="00530323" w:rsidRPr="0030756D" w:rsidRDefault="00530323" w:rsidP="00530323">
      <w:pPr>
        <w:pStyle w:val="ListParagraph"/>
        <w:ind w:left="1080"/>
        <w:rPr>
          <w:rFonts w:asciiTheme="minorHAnsi" w:hAnsiTheme="minorHAnsi" w:cstheme="minorHAnsi"/>
          <w:b/>
          <w:szCs w:val="24"/>
          <w:u w:val="single"/>
        </w:rPr>
      </w:pPr>
    </w:p>
    <w:p w14:paraId="52C55EE6" w14:textId="77777777" w:rsidR="00D400BF" w:rsidRPr="0095161A" w:rsidRDefault="00677CF4" w:rsidP="00D400BF">
      <w:pPr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5161A">
        <w:rPr>
          <w:rFonts w:asciiTheme="minorHAnsi" w:hAnsiTheme="minorHAnsi" w:cstheme="minorHAnsi"/>
          <w:szCs w:val="24"/>
        </w:rPr>
        <w:t>Others Present</w:t>
      </w:r>
    </w:p>
    <w:p w14:paraId="78D6906B" w14:textId="77777777" w:rsidR="00677CF4" w:rsidRPr="0095161A" w:rsidRDefault="00677CF4" w:rsidP="00D400BF">
      <w:pPr>
        <w:numPr>
          <w:ilvl w:val="1"/>
          <w:numId w:val="1"/>
        </w:numPr>
        <w:rPr>
          <w:rFonts w:asciiTheme="minorHAnsi" w:hAnsiTheme="minorHAnsi" w:cstheme="minorHAnsi"/>
          <w:szCs w:val="24"/>
        </w:rPr>
      </w:pPr>
      <w:r w:rsidRPr="0095161A">
        <w:rPr>
          <w:rFonts w:asciiTheme="minorHAnsi" w:hAnsiTheme="minorHAnsi" w:cstheme="minorHAnsi"/>
          <w:szCs w:val="24"/>
        </w:rPr>
        <w:t>Bobbi Leiferman</w:t>
      </w:r>
    </w:p>
    <w:p w14:paraId="5A6F442B" w14:textId="77777777" w:rsidR="00C85BFF" w:rsidRPr="0095161A" w:rsidRDefault="00C85BFF" w:rsidP="00D400BF">
      <w:pPr>
        <w:numPr>
          <w:ilvl w:val="1"/>
          <w:numId w:val="1"/>
        </w:numPr>
        <w:rPr>
          <w:rFonts w:asciiTheme="minorHAnsi" w:hAnsiTheme="minorHAnsi" w:cstheme="minorHAnsi"/>
          <w:szCs w:val="24"/>
        </w:rPr>
      </w:pPr>
      <w:r w:rsidRPr="0095161A">
        <w:rPr>
          <w:rFonts w:asciiTheme="minorHAnsi" w:hAnsiTheme="minorHAnsi" w:cstheme="minorHAnsi"/>
          <w:szCs w:val="24"/>
        </w:rPr>
        <w:t>Susan Woodmansey</w:t>
      </w:r>
    </w:p>
    <w:p w14:paraId="799703A7" w14:textId="34C645EB" w:rsidR="00677CF4" w:rsidRPr="0095161A" w:rsidRDefault="003A1EA2" w:rsidP="00677CF4">
      <w:pPr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Lindsey Bomesberger</w:t>
      </w:r>
    </w:p>
    <w:p w14:paraId="31741C4C" w14:textId="4C8EB1BA" w:rsidR="00936FF7" w:rsidRPr="00530323" w:rsidRDefault="0030756D" w:rsidP="00936FF7">
      <w:pPr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Cody Stoeser</w:t>
      </w:r>
    </w:p>
    <w:p w14:paraId="4E6E688C" w14:textId="77777777" w:rsidR="00677CF4" w:rsidRPr="0095161A" w:rsidRDefault="00677CF4" w:rsidP="00677CF4">
      <w:pPr>
        <w:rPr>
          <w:rFonts w:asciiTheme="minorHAnsi" w:hAnsiTheme="minorHAnsi" w:cstheme="minorHAnsi"/>
        </w:rPr>
      </w:pPr>
    </w:p>
    <w:p w14:paraId="7CADB3FF" w14:textId="2E7CE8F6" w:rsidR="00677CF4" w:rsidRDefault="00D400BF" w:rsidP="00677CF4">
      <w:pPr>
        <w:rPr>
          <w:rFonts w:asciiTheme="minorHAnsi" w:hAnsiTheme="minorHAnsi" w:cstheme="minorHAnsi"/>
        </w:rPr>
      </w:pPr>
      <w:r w:rsidRPr="0095161A">
        <w:rPr>
          <w:rFonts w:asciiTheme="minorHAnsi" w:hAnsiTheme="minorHAnsi" w:cstheme="minorHAnsi"/>
        </w:rPr>
        <w:t>The meeting was called to order at approximately 12:</w:t>
      </w:r>
      <w:r w:rsidR="0030756D">
        <w:rPr>
          <w:rFonts w:asciiTheme="minorHAnsi" w:hAnsiTheme="minorHAnsi" w:cstheme="minorHAnsi"/>
        </w:rPr>
        <w:t>3</w:t>
      </w:r>
      <w:r w:rsidR="00530323">
        <w:rPr>
          <w:rFonts w:asciiTheme="minorHAnsi" w:hAnsiTheme="minorHAnsi" w:cstheme="minorHAnsi"/>
        </w:rPr>
        <w:t>2</w:t>
      </w:r>
      <w:r w:rsidRPr="0095161A">
        <w:rPr>
          <w:rFonts w:asciiTheme="minorHAnsi" w:hAnsiTheme="minorHAnsi" w:cstheme="minorHAnsi"/>
        </w:rPr>
        <w:t xml:space="preserve"> p.m., May </w:t>
      </w:r>
      <w:r w:rsidR="000C1464">
        <w:rPr>
          <w:rFonts w:asciiTheme="minorHAnsi" w:hAnsiTheme="minorHAnsi" w:cstheme="minorHAnsi"/>
        </w:rPr>
        <w:t>12</w:t>
      </w:r>
      <w:r w:rsidR="00530323">
        <w:rPr>
          <w:rFonts w:asciiTheme="minorHAnsi" w:hAnsiTheme="minorHAnsi" w:cstheme="minorHAnsi"/>
        </w:rPr>
        <w:t>, 2021</w:t>
      </w:r>
      <w:r w:rsidRPr="0095161A">
        <w:rPr>
          <w:rFonts w:asciiTheme="minorHAnsi" w:hAnsiTheme="minorHAnsi" w:cstheme="minorHAnsi"/>
        </w:rPr>
        <w:t xml:space="preserve"> by</w:t>
      </w:r>
      <w:r w:rsidR="002E06D0">
        <w:rPr>
          <w:rFonts w:asciiTheme="minorHAnsi" w:hAnsiTheme="minorHAnsi" w:cstheme="minorHAnsi"/>
        </w:rPr>
        <w:t xml:space="preserve"> Chair </w:t>
      </w:r>
      <w:r w:rsidR="00530323">
        <w:rPr>
          <w:rFonts w:asciiTheme="minorHAnsi" w:hAnsiTheme="minorHAnsi" w:cstheme="minorHAnsi"/>
        </w:rPr>
        <w:t>Glodt</w:t>
      </w:r>
      <w:r w:rsidRPr="0095161A">
        <w:rPr>
          <w:rFonts w:asciiTheme="minorHAnsi" w:hAnsiTheme="minorHAnsi" w:cstheme="minorHAnsi"/>
        </w:rPr>
        <w:t>.</w:t>
      </w:r>
    </w:p>
    <w:p w14:paraId="09AA6F75" w14:textId="5C8D46DF" w:rsidR="003B2C1B" w:rsidRDefault="003B2C1B" w:rsidP="00677CF4">
      <w:pPr>
        <w:rPr>
          <w:rFonts w:asciiTheme="minorHAnsi" w:hAnsiTheme="minorHAnsi" w:cstheme="minorHAnsi"/>
        </w:rPr>
      </w:pPr>
    </w:p>
    <w:p w14:paraId="32E4C655" w14:textId="68F930E2" w:rsidR="003B2C1B" w:rsidRPr="0095161A" w:rsidRDefault="003B2C1B" w:rsidP="00677C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Motion</w:t>
      </w:r>
      <w:r w:rsidR="007E0330">
        <w:rPr>
          <w:rFonts w:asciiTheme="minorHAnsi" w:hAnsiTheme="minorHAnsi" w:cstheme="minorHAnsi"/>
        </w:rPr>
        <w:t xml:space="preserve"> </w:t>
      </w:r>
      <w:proofErr w:type="spellStart"/>
      <w:r w:rsidR="00530323">
        <w:rPr>
          <w:rFonts w:asciiTheme="minorHAnsi" w:hAnsiTheme="minorHAnsi" w:cstheme="minorHAnsi"/>
        </w:rPr>
        <w:t>Heggelund</w:t>
      </w:r>
      <w:proofErr w:type="spellEnd"/>
      <w:r>
        <w:rPr>
          <w:rFonts w:asciiTheme="minorHAnsi" w:hAnsiTheme="minorHAnsi" w:cstheme="minorHAnsi"/>
        </w:rPr>
        <w:t xml:space="preserve">, second </w:t>
      </w:r>
      <w:r w:rsidR="00530323">
        <w:rPr>
          <w:rFonts w:asciiTheme="minorHAnsi" w:hAnsiTheme="minorHAnsi" w:cstheme="minorHAnsi"/>
        </w:rPr>
        <w:t>by Woods</w:t>
      </w:r>
      <w:r>
        <w:rPr>
          <w:rFonts w:asciiTheme="minorHAnsi" w:hAnsiTheme="minorHAnsi" w:cstheme="minorHAnsi"/>
        </w:rPr>
        <w:t xml:space="preserve"> to approve the agenda for this meeting.  </w:t>
      </w:r>
      <w:r w:rsidR="00530323">
        <w:rPr>
          <w:rFonts w:asciiTheme="minorHAnsi" w:hAnsiTheme="minorHAnsi" w:cstheme="minorHAnsi"/>
        </w:rPr>
        <w:t>Motion carried by roll call vote</w:t>
      </w:r>
      <w:r>
        <w:rPr>
          <w:rFonts w:asciiTheme="minorHAnsi" w:hAnsiTheme="minorHAnsi" w:cstheme="minorHAnsi"/>
        </w:rPr>
        <w:t>.</w:t>
      </w:r>
    </w:p>
    <w:p w14:paraId="2EDF487B" w14:textId="77777777" w:rsidR="00C41566" w:rsidRPr="0095161A" w:rsidRDefault="00C41566" w:rsidP="00C41566">
      <w:pPr>
        <w:pStyle w:val="ListParagraph"/>
        <w:ind w:left="360"/>
        <w:rPr>
          <w:rFonts w:asciiTheme="minorHAnsi" w:hAnsiTheme="minorHAnsi" w:cstheme="minorHAnsi"/>
        </w:rPr>
      </w:pPr>
    </w:p>
    <w:p w14:paraId="46EC607D" w14:textId="6828A5B1" w:rsidR="00677CF4" w:rsidRPr="0095161A" w:rsidRDefault="00677CF4" w:rsidP="00677CF4">
      <w:pPr>
        <w:rPr>
          <w:rFonts w:asciiTheme="minorHAnsi" w:hAnsiTheme="minorHAnsi" w:cstheme="minorHAnsi"/>
          <w:b/>
          <w:szCs w:val="24"/>
        </w:rPr>
      </w:pPr>
      <w:r w:rsidRPr="0095161A">
        <w:rPr>
          <w:rFonts w:asciiTheme="minorHAnsi" w:hAnsiTheme="minorHAnsi" w:cstheme="minorHAnsi"/>
        </w:rPr>
        <w:t xml:space="preserve">Motion </w:t>
      </w:r>
      <w:r w:rsidR="007E0330">
        <w:rPr>
          <w:rFonts w:asciiTheme="minorHAnsi" w:hAnsiTheme="minorHAnsi" w:cstheme="minorHAnsi"/>
        </w:rPr>
        <w:t>by</w:t>
      </w:r>
      <w:r w:rsidR="0030756D">
        <w:rPr>
          <w:rFonts w:asciiTheme="minorHAnsi" w:hAnsiTheme="minorHAnsi" w:cstheme="minorHAnsi"/>
        </w:rPr>
        <w:t xml:space="preserve"> </w:t>
      </w:r>
      <w:r w:rsidR="002E06D0">
        <w:rPr>
          <w:rFonts w:asciiTheme="minorHAnsi" w:hAnsiTheme="minorHAnsi" w:cstheme="minorHAnsi"/>
        </w:rPr>
        <w:t xml:space="preserve">Vice Chair </w:t>
      </w:r>
      <w:r w:rsidR="00530323">
        <w:rPr>
          <w:rFonts w:asciiTheme="minorHAnsi" w:hAnsiTheme="minorHAnsi" w:cstheme="minorHAnsi"/>
        </w:rPr>
        <w:t>Perry</w:t>
      </w:r>
      <w:r w:rsidR="00D400BF" w:rsidRPr="0095161A">
        <w:rPr>
          <w:rFonts w:asciiTheme="minorHAnsi" w:hAnsiTheme="minorHAnsi" w:cstheme="minorHAnsi"/>
          <w:szCs w:val="24"/>
        </w:rPr>
        <w:t xml:space="preserve">, second by </w:t>
      </w:r>
      <w:r w:rsidR="0030756D">
        <w:rPr>
          <w:rFonts w:asciiTheme="minorHAnsi" w:hAnsiTheme="minorHAnsi" w:cstheme="minorHAnsi"/>
          <w:szCs w:val="24"/>
        </w:rPr>
        <w:t>Osborne</w:t>
      </w:r>
      <w:r w:rsidRPr="0095161A">
        <w:rPr>
          <w:rFonts w:asciiTheme="minorHAnsi" w:hAnsiTheme="minorHAnsi" w:cstheme="minorHAnsi"/>
          <w:b/>
          <w:szCs w:val="24"/>
        </w:rPr>
        <w:t xml:space="preserve"> </w:t>
      </w:r>
      <w:r w:rsidRPr="0095161A">
        <w:rPr>
          <w:rFonts w:asciiTheme="minorHAnsi" w:hAnsiTheme="minorHAnsi" w:cstheme="minorHAnsi"/>
        </w:rPr>
        <w:t xml:space="preserve">to </w:t>
      </w:r>
      <w:r w:rsidR="00393777" w:rsidRPr="0095161A">
        <w:rPr>
          <w:rFonts w:asciiTheme="minorHAnsi" w:hAnsiTheme="minorHAnsi" w:cstheme="minorHAnsi"/>
        </w:rPr>
        <w:t xml:space="preserve">approve </w:t>
      </w:r>
      <w:r w:rsidRPr="0095161A">
        <w:rPr>
          <w:rFonts w:asciiTheme="minorHAnsi" w:hAnsiTheme="minorHAnsi" w:cstheme="minorHAnsi"/>
        </w:rPr>
        <w:t xml:space="preserve">the </w:t>
      </w:r>
      <w:r w:rsidR="00393777" w:rsidRPr="0095161A">
        <w:rPr>
          <w:rFonts w:asciiTheme="minorHAnsi" w:hAnsiTheme="minorHAnsi" w:cstheme="minorHAnsi"/>
        </w:rPr>
        <w:t>minutes from May</w:t>
      </w:r>
      <w:r w:rsidR="006C063D">
        <w:rPr>
          <w:rFonts w:asciiTheme="minorHAnsi" w:hAnsiTheme="minorHAnsi" w:cstheme="minorHAnsi"/>
        </w:rPr>
        <w:t xml:space="preserve"> 10, 2019</w:t>
      </w:r>
      <w:r w:rsidR="00393777" w:rsidRPr="0095161A">
        <w:rPr>
          <w:rFonts w:asciiTheme="minorHAnsi" w:hAnsiTheme="minorHAnsi" w:cstheme="minorHAnsi"/>
        </w:rPr>
        <w:t>.</w:t>
      </w:r>
      <w:r w:rsidR="00644ED2">
        <w:rPr>
          <w:rFonts w:asciiTheme="minorHAnsi" w:hAnsiTheme="minorHAnsi" w:cstheme="minorHAnsi"/>
        </w:rPr>
        <w:t xml:space="preserve"> </w:t>
      </w:r>
      <w:r w:rsidR="00393777" w:rsidRPr="0095161A">
        <w:rPr>
          <w:rFonts w:asciiTheme="minorHAnsi" w:hAnsiTheme="minorHAnsi" w:cstheme="minorHAnsi"/>
        </w:rPr>
        <w:t>The</w:t>
      </w:r>
      <w:r w:rsidRPr="0095161A">
        <w:rPr>
          <w:rFonts w:asciiTheme="minorHAnsi" w:hAnsiTheme="minorHAnsi" w:cstheme="minorHAnsi"/>
        </w:rPr>
        <w:t xml:space="preserve"> motion carried </w:t>
      </w:r>
      <w:r w:rsidR="00B37225">
        <w:rPr>
          <w:rFonts w:asciiTheme="minorHAnsi" w:hAnsiTheme="minorHAnsi" w:cstheme="minorHAnsi"/>
        </w:rPr>
        <w:t>by roll call vote.</w:t>
      </w:r>
    </w:p>
    <w:p w14:paraId="355B12E7" w14:textId="77777777" w:rsidR="00C221DF" w:rsidRPr="0095161A" w:rsidRDefault="00C221DF" w:rsidP="00393777">
      <w:pPr>
        <w:rPr>
          <w:rFonts w:asciiTheme="minorHAnsi" w:hAnsiTheme="minorHAnsi" w:cstheme="minorHAnsi"/>
        </w:rPr>
      </w:pPr>
    </w:p>
    <w:p w14:paraId="76372322" w14:textId="2CC1A90A" w:rsidR="00530323" w:rsidRDefault="00C221DF" w:rsidP="00677CF4">
      <w:pPr>
        <w:rPr>
          <w:rFonts w:asciiTheme="minorHAnsi" w:hAnsiTheme="minorHAnsi" w:cstheme="minorHAnsi"/>
        </w:rPr>
      </w:pPr>
      <w:r w:rsidRPr="0095161A">
        <w:rPr>
          <w:rFonts w:asciiTheme="minorHAnsi" w:hAnsiTheme="minorHAnsi" w:cstheme="minorHAnsi"/>
        </w:rPr>
        <w:t>Susan Woodmansey</w:t>
      </w:r>
      <w:r w:rsidR="00677CF4" w:rsidRPr="0095161A">
        <w:rPr>
          <w:rFonts w:asciiTheme="minorHAnsi" w:hAnsiTheme="minorHAnsi" w:cstheme="minorHAnsi"/>
        </w:rPr>
        <w:t xml:space="preserve"> provided a status report on the </w:t>
      </w:r>
      <w:r w:rsidR="00BF2B69">
        <w:rPr>
          <w:rFonts w:asciiTheme="minorHAnsi" w:hAnsiTheme="minorHAnsi" w:cstheme="minorHAnsi"/>
        </w:rPr>
        <w:t xml:space="preserve">request for </w:t>
      </w:r>
      <w:r w:rsidR="00D43AE1" w:rsidRPr="0095161A">
        <w:rPr>
          <w:rFonts w:asciiTheme="minorHAnsi" w:hAnsiTheme="minorHAnsi" w:cstheme="minorHAnsi"/>
        </w:rPr>
        <w:t>20</w:t>
      </w:r>
      <w:r w:rsidR="00DB38F3">
        <w:rPr>
          <w:rFonts w:asciiTheme="minorHAnsi" w:hAnsiTheme="minorHAnsi" w:cstheme="minorHAnsi"/>
        </w:rPr>
        <w:t>2</w:t>
      </w:r>
      <w:r w:rsidR="00530323">
        <w:rPr>
          <w:rFonts w:asciiTheme="minorHAnsi" w:hAnsiTheme="minorHAnsi" w:cstheme="minorHAnsi"/>
        </w:rPr>
        <w:t>1</w:t>
      </w:r>
      <w:r w:rsidR="00D43AE1" w:rsidRPr="0095161A">
        <w:rPr>
          <w:rFonts w:asciiTheme="minorHAnsi" w:hAnsiTheme="minorHAnsi" w:cstheme="minorHAnsi"/>
        </w:rPr>
        <w:t xml:space="preserve"> </w:t>
      </w:r>
      <w:r w:rsidR="00677CF4" w:rsidRPr="0095161A">
        <w:rPr>
          <w:rFonts w:asciiTheme="minorHAnsi" w:hAnsiTheme="minorHAnsi" w:cstheme="minorHAnsi"/>
        </w:rPr>
        <w:t xml:space="preserve">Extraordinary Cost Fund (ECF). </w:t>
      </w:r>
      <w:r w:rsidR="00936FF7" w:rsidRPr="0095161A">
        <w:rPr>
          <w:rFonts w:asciiTheme="minorHAnsi" w:hAnsiTheme="minorHAnsi" w:cstheme="minorHAnsi"/>
        </w:rPr>
        <w:t>Total</w:t>
      </w:r>
      <w:r w:rsidR="0095161A">
        <w:rPr>
          <w:rFonts w:asciiTheme="minorHAnsi" w:hAnsiTheme="minorHAnsi" w:cstheme="minorHAnsi"/>
        </w:rPr>
        <w:t xml:space="preserve"> of </w:t>
      </w:r>
      <w:r w:rsidR="00530323">
        <w:rPr>
          <w:rFonts w:asciiTheme="minorHAnsi" w:hAnsiTheme="minorHAnsi" w:cstheme="minorHAnsi"/>
        </w:rPr>
        <w:t>17</w:t>
      </w:r>
      <w:r w:rsidR="00936FF7" w:rsidRPr="0095161A">
        <w:rPr>
          <w:rFonts w:asciiTheme="minorHAnsi" w:hAnsiTheme="minorHAnsi" w:cstheme="minorHAnsi"/>
        </w:rPr>
        <w:t xml:space="preserve"> requests </w:t>
      </w:r>
      <w:r w:rsidR="00BF2B69">
        <w:rPr>
          <w:rFonts w:asciiTheme="minorHAnsi" w:hAnsiTheme="minorHAnsi" w:cstheme="minorHAnsi"/>
        </w:rPr>
        <w:t>in the amount of</w:t>
      </w:r>
      <w:r w:rsidR="0095161A">
        <w:rPr>
          <w:rFonts w:asciiTheme="minorHAnsi" w:hAnsiTheme="minorHAnsi" w:cstheme="minorHAnsi"/>
        </w:rPr>
        <w:t xml:space="preserve"> </w:t>
      </w:r>
      <w:r w:rsidR="00936FF7" w:rsidRPr="0095161A">
        <w:rPr>
          <w:rFonts w:asciiTheme="minorHAnsi" w:hAnsiTheme="minorHAnsi" w:cstheme="minorHAnsi"/>
        </w:rPr>
        <w:t>$</w:t>
      </w:r>
      <w:r w:rsidR="00BD573D">
        <w:rPr>
          <w:rFonts w:asciiTheme="minorHAnsi" w:hAnsiTheme="minorHAnsi" w:cstheme="minorHAnsi"/>
        </w:rPr>
        <w:t>2,</w:t>
      </w:r>
      <w:r w:rsidR="00530323">
        <w:rPr>
          <w:rFonts w:asciiTheme="minorHAnsi" w:hAnsiTheme="minorHAnsi" w:cstheme="minorHAnsi"/>
        </w:rPr>
        <w:t>372,208</w:t>
      </w:r>
      <w:r w:rsidR="00936FF7" w:rsidRPr="0095161A">
        <w:rPr>
          <w:rFonts w:asciiTheme="minorHAnsi" w:hAnsiTheme="minorHAnsi" w:cstheme="minorHAnsi"/>
        </w:rPr>
        <w:t xml:space="preserve"> and the appropriation available for </w:t>
      </w:r>
      <w:r w:rsidR="0095161A">
        <w:rPr>
          <w:rFonts w:asciiTheme="minorHAnsi" w:hAnsiTheme="minorHAnsi" w:cstheme="minorHAnsi"/>
        </w:rPr>
        <w:t>FY</w:t>
      </w:r>
      <w:r w:rsidR="00936FF7" w:rsidRPr="0095161A">
        <w:rPr>
          <w:rFonts w:asciiTheme="minorHAnsi" w:hAnsiTheme="minorHAnsi" w:cstheme="minorHAnsi"/>
        </w:rPr>
        <w:t>20</w:t>
      </w:r>
      <w:r w:rsidR="00DB38F3">
        <w:rPr>
          <w:rFonts w:asciiTheme="minorHAnsi" w:hAnsiTheme="minorHAnsi" w:cstheme="minorHAnsi"/>
        </w:rPr>
        <w:t>2</w:t>
      </w:r>
      <w:r w:rsidR="00530323">
        <w:rPr>
          <w:rFonts w:asciiTheme="minorHAnsi" w:hAnsiTheme="minorHAnsi" w:cstheme="minorHAnsi"/>
        </w:rPr>
        <w:t>1</w:t>
      </w:r>
      <w:r w:rsidR="00936FF7" w:rsidRPr="0095161A">
        <w:rPr>
          <w:rFonts w:asciiTheme="minorHAnsi" w:hAnsiTheme="minorHAnsi" w:cstheme="minorHAnsi"/>
        </w:rPr>
        <w:t xml:space="preserve"> is $</w:t>
      </w:r>
      <w:r w:rsidR="00530323">
        <w:rPr>
          <w:rFonts w:asciiTheme="minorHAnsi" w:hAnsiTheme="minorHAnsi" w:cstheme="minorHAnsi"/>
        </w:rPr>
        <w:t>5,500,000</w:t>
      </w:r>
      <w:r w:rsidR="0095161A">
        <w:rPr>
          <w:rFonts w:asciiTheme="minorHAnsi" w:hAnsiTheme="minorHAnsi" w:cstheme="minorHAnsi"/>
        </w:rPr>
        <w:t>.</w:t>
      </w:r>
      <w:r w:rsidR="00644ED2">
        <w:rPr>
          <w:rFonts w:asciiTheme="minorHAnsi" w:hAnsiTheme="minorHAnsi" w:cstheme="minorHAnsi"/>
        </w:rPr>
        <w:t xml:space="preserve"> </w:t>
      </w:r>
    </w:p>
    <w:p w14:paraId="27A76531" w14:textId="3DAC4DB2" w:rsidR="009657BC" w:rsidRPr="0095161A" w:rsidRDefault="009657BC" w:rsidP="00677CF4">
      <w:pPr>
        <w:rPr>
          <w:rFonts w:asciiTheme="minorHAnsi" w:hAnsiTheme="minorHAnsi" w:cstheme="minorHAnsi"/>
        </w:rPr>
      </w:pPr>
      <w:r w:rsidRPr="009657BC">
        <w:rPr>
          <w:noProof/>
        </w:rPr>
        <w:lastRenderedPageBreak/>
        <w:drawing>
          <wp:inline distT="0" distB="0" distL="0" distR="0" wp14:anchorId="74419A11" wp14:editId="67294DB5">
            <wp:extent cx="6492240" cy="56642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6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E4D8" w14:textId="77777777" w:rsidR="000C0750" w:rsidRPr="0095161A" w:rsidRDefault="000C0750" w:rsidP="00677CF4">
      <w:pPr>
        <w:rPr>
          <w:rFonts w:asciiTheme="minorHAnsi" w:hAnsiTheme="minorHAnsi" w:cstheme="minorHAnsi"/>
        </w:rPr>
      </w:pPr>
    </w:p>
    <w:p w14:paraId="002EFE61" w14:textId="1C7EAA3E" w:rsidR="00677CF4" w:rsidRPr="0095161A" w:rsidRDefault="006F75B9" w:rsidP="00677CF4">
      <w:pPr>
        <w:rPr>
          <w:rFonts w:asciiTheme="minorHAnsi" w:hAnsiTheme="minorHAnsi" w:cstheme="minorHAnsi"/>
          <w:b/>
          <w:szCs w:val="24"/>
        </w:rPr>
      </w:pPr>
      <w:r w:rsidRPr="0095161A">
        <w:rPr>
          <w:rFonts w:asciiTheme="minorHAnsi" w:hAnsiTheme="minorHAnsi" w:cstheme="minorHAnsi"/>
          <w:szCs w:val="24"/>
        </w:rPr>
        <w:t>A motion was made by</w:t>
      </w:r>
      <w:r w:rsidR="0030756D">
        <w:rPr>
          <w:rFonts w:asciiTheme="minorHAnsi" w:hAnsiTheme="minorHAnsi" w:cstheme="minorHAnsi"/>
          <w:szCs w:val="24"/>
        </w:rPr>
        <w:t xml:space="preserve"> </w:t>
      </w:r>
      <w:r w:rsidR="00B37225">
        <w:rPr>
          <w:rFonts w:asciiTheme="minorHAnsi" w:hAnsiTheme="minorHAnsi" w:cstheme="minorHAnsi"/>
          <w:szCs w:val="24"/>
        </w:rPr>
        <w:t>Woods</w:t>
      </w:r>
      <w:r w:rsidRPr="0095161A">
        <w:rPr>
          <w:rFonts w:asciiTheme="minorHAnsi" w:hAnsiTheme="minorHAnsi" w:cstheme="minorHAnsi"/>
          <w:szCs w:val="24"/>
        </w:rPr>
        <w:t xml:space="preserve"> and seconded by </w:t>
      </w:r>
      <w:r w:rsidR="002E06D0">
        <w:rPr>
          <w:rFonts w:asciiTheme="minorHAnsi" w:hAnsiTheme="minorHAnsi" w:cstheme="minorHAnsi"/>
          <w:szCs w:val="24"/>
        </w:rPr>
        <w:t xml:space="preserve">Vice Chair </w:t>
      </w:r>
      <w:r w:rsidR="00B37225">
        <w:rPr>
          <w:rFonts w:asciiTheme="minorHAnsi" w:hAnsiTheme="minorHAnsi" w:cstheme="minorHAnsi"/>
          <w:szCs w:val="24"/>
        </w:rPr>
        <w:t>Perry</w:t>
      </w:r>
      <w:r w:rsidRPr="0095161A">
        <w:rPr>
          <w:rFonts w:asciiTheme="minorHAnsi" w:hAnsiTheme="minorHAnsi" w:cstheme="minorHAnsi"/>
          <w:szCs w:val="24"/>
        </w:rPr>
        <w:t xml:space="preserve"> to go into executive session to consider applications at approximately </w:t>
      </w:r>
      <w:r w:rsidR="0030756D">
        <w:rPr>
          <w:rFonts w:asciiTheme="minorHAnsi" w:hAnsiTheme="minorHAnsi" w:cstheme="minorHAnsi"/>
          <w:szCs w:val="24"/>
        </w:rPr>
        <w:t>12:4</w:t>
      </w:r>
      <w:r w:rsidR="00B37225">
        <w:rPr>
          <w:rFonts w:asciiTheme="minorHAnsi" w:hAnsiTheme="minorHAnsi" w:cstheme="minorHAnsi"/>
          <w:szCs w:val="24"/>
        </w:rPr>
        <w:t>4</w:t>
      </w:r>
      <w:r w:rsidR="0030756D">
        <w:rPr>
          <w:rFonts w:asciiTheme="minorHAnsi" w:hAnsiTheme="minorHAnsi" w:cstheme="minorHAnsi"/>
          <w:szCs w:val="24"/>
        </w:rPr>
        <w:t xml:space="preserve"> pm</w:t>
      </w:r>
      <w:r w:rsidR="00677CF4" w:rsidRPr="0095161A">
        <w:rPr>
          <w:rFonts w:asciiTheme="minorHAnsi" w:hAnsiTheme="minorHAnsi" w:cstheme="minorHAnsi"/>
          <w:szCs w:val="24"/>
        </w:rPr>
        <w:t xml:space="preserve">. The motion </w:t>
      </w:r>
      <w:r w:rsidR="00B37225">
        <w:rPr>
          <w:rFonts w:asciiTheme="minorHAnsi" w:hAnsiTheme="minorHAnsi" w:cstheme="minorHAnsi"/>
          <w:szCs w:val="24"/>
        </w:rPr>
        <w:t>carried by roll call vote</w:t>
      </w:r>
      <w:r w:rsidR="00677CF4" w:rsidRPr="0095161A">
        <w:rPr>
          <w:rFonts w:asciiTheme="minorHAnsi" w:hAnsiTheme="minorHAnsi" w:cstheme="minorHAnsi"/>
          <w:szCs w:val="24"/>
        </w:rPr>
        <w:t>.</w:t>
      </w:r>
    </w:p>
    <w:p w14:paraId="25E1736E" w14:textId="77777777" w:rsidR="00677CF4" w:rsidRPr="0095161A" w:rsidRDefault="006F75B9" w:rsidP="00677CF4">
      <w:pPr>
        <w:rPr>
          <w:rFonts w:asciiTheme="minorHAnsi" w:hAnsiTheme="minorHAnsi" w:cstheme="minorHAnsi"/>
          <w:color w:val="000000"/>
          <w:szCs w:val="24"/>
        </w:rPr>
      </w:pPr>
      <w:r w:rsidRPr="0095161A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55161289" w14:textId="72FAC065" w:rsidR="00677CF4" w:rsidRPr="0095161A" w:rsidRDefault="00F014D3" w:rsidP="00677CF4">
      <w:pPr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Chairman</w:t>
      </w:r>
      <w:r w:rsidRPr="0095161A">
        <w:rPr>
          <w:rFonts w:asciiTheme="minorHAnsi" w:hAnsiTheme="minorHAnsi" w:cstheme="minorHAnsi"/>
          <w:color w:val="000000"/>
          <w:szCs w:val="24"/>
        </w:rPr>
        <w:t xml:space="preserve"> </w:t>
      </w:r>
      <w:r w:rsidR="00B37225">
        <w:rPr>
          <w:rFonts w:asciiTheme="minorHAnsi" w:hAnsiTheme="minorHAnsi" w:cstheme="minorHAnsi"/>
          <w:color w:val="000000"/>
          <w:szCs w:val="24"/>
        </w:rPr>
        <w:t xml:space="preserve">Glodt </w:t>
      </w:r>
      <w:r w:rsidR="006F75B9" w:rsidRPr="0095161A">
        <w:rPr>
          <w:rFonts w:asciiTheme="minorHAnsi" w:hAnsiTheme="minorHAnsi" w:cstheme="minorHAnsi"/>
          <w:color w:val="000000"/>
          <w:szCs w:val="24"/>
        </w:rPr>
        <w:t xml:space="preserve">declared the Board out of executive session at approximately </w:t>
      </w:r>
      <w:r w:rsidR="009336DF">
        <w:rPr>
          <w:rFonts w:asciiTheme="minorHAnsi" w:hAnsiTheme="minorHAnsi" w:cstheme="minorHAnsi"/>
          <w:color w:val="000000"/>
          <w:szCs w:val="24"/>
        </w:rPr>
        <w:t xml:space="preserve">2:18 </w:t>
      </w:r>
      <w:r w:rsidR="006F75B9" w:rsidRPr="0095161A">
        <w:rPr>
          <w:rFonts w:asciiTheme="minorHAnsi" w:hAnsiTheme="minorHAnsi" w:cstheme="minorHAnsi"/>
          <w:color w:val="000000"/>
          <w:szCs w:val="24"/>
        </w:rPr>
        <w:t xml:space="preserve">p.m. </w:t>
      </w:r>
    </w:p>
    <w:p w14:paraId="4AD1F63F" w14:textId="77777777" w:rsidR="000C0750" w:rsidRPr="0095161A" w:rsidRDefault="000C0750" w:rsidP="00677CF4">
      <w:pPr>
        <w:rPr>
          <w:rFonts w:asciiTheme="minorHAnsi" w:hAnsiTheme="minorHAnsi" w:cstheme="minorHAnsi"/>
          <w:color w:val="000000"/>
          <w:szCs w:val="24"/>
        </w:rPr>
      </w:pPr>
    </w:p>
    <w:p w14:paraId="5525D675" w14:textId="77777777" w:rsidR="00DD4BF0" w:rsidRDefault="00DD4BF0">
      <w:pPr>
        <w:spacing w:after="200" w:line="276" w:lineRule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br w:type="page"/>
      </w:r>
    </w:p>
    <w:p w14:paraId="73E0BEFA" w14:textId="769F379F" w:rsidR="000C0750" w:rsidRPr="0095161A" w:rsidRDefault="00936FF7" w:rsidP="000C0750">
      <w:pPr>
        <w:rPr>
          <w:rFonts w:asciiTheme="minorHAnsi" w:hAnsiTheme="minorHAnsi" w:cstheme="minorHAnsi"/>
          <w:szCs w:val="24"/>
        </w:rPr>
      </w:pPr>
      <w:r w:rsidRPr="0095161A">
        <w:rPr>
          <w:rFonts w:asciiTheme="minorHAnsi" w:hAnsiTheme="minorHAnsi" w:cstheme="minorHAnsi"/>
          <w:color w:val="000000"/>
          <w:szCs w:val="24"/>
        </w:rPr>
        <w:lastRenderedPageBreak/>
        <w:t xml:space="preserve">A </w:t>
      </w:r>
      <w:r w:rsidR="000C0750" w:rsidRPr="0095161A">
        <w:rPr>
          <w:rFonts w:asciiTheme="minorHAnsi" w:hAnsiTheme="minorHAnsi" w:cstheme="minorHAnsi"/>
          <w:color w:val="000000"/>
          <w:szCs w:val="24"/>
        </w:rPr>
        <w:t xml:space="preserve">motion </w:t>
      </w:r>
      <w:r w:rsidRPr="0095161A">
        <w:rPr>
          <w:rFonts w:asciiTheme="minorHAnsi" w:hAnsiTheme="minorHAnsi" w:cstheme="minorHAnsi"/>
          <w:color w:val="000000"/>
          <w:szCs w:val="24"/>
        </w:rPr>
        <w:t xml:space="preserve">was made </w:t>
      </w:r>
      <w:r w:rsidR="000C0750" w:rsidRPr="0095161A">
        <w:rPr>
          <w:rFonts w:asciiTheme="minorHAnsi" w:hAnsiTheme="minorHAnsi" w:cstheme="minorHAnsi"/>
          <w:color w:val="000000"/>
          <w:szCs w:val="24"/>
        </w:rPr>
        <w:t xml:space="preserve">to recommend for approval the amount requested for </w:t>
      </w:r>
      <w:r w:rsidR="009F36D2">
        <w:rPr>
          <w:rFonts w:asciiTheme="minorHAnsi" w:hAnsiTheme="minorHAnsi" w:cstheme="minorHAnsi"/>
          <w:color w:val="000000"/>
          <w:szCs w:val="24"/>
        </w:rPr>
        <w:t xml:space="preserve">16 </w:t>
      </w:r>
      <w:r w:rsidR="00071FBF">
        <w:rPr>
          <w:rFonts w:asciiTheme="minorHAnsi" w:hAnsiTheme="minorHAnsi" w:cstheme="minorHAnsi"/>
          <w:color w:val="000000"/>
          <w:szCs w:val="24"/>
        </w:rPr>
        <w:t xml:space="preserve">of the </w:t>
      </w:r>
      <w:r w:rsidR="009F36D2">
        <w:rPr>
          <w:rFonts w:asciiTheme="minorHAnsi" w:hAnsiTheme="minorHAnsi" w:cstheme="minorHAnsi"/>
          <w:color w:val="000000"/>
          <w:szCs w:val="24"/>
        </w:rPr>
        <w:t>17</w:t>
      </w:r>
      <w:r w:rsidR="000C0750" w:rsidRPr="0095161A">
        <w:rPr>
          <w:rFonts w:asciiTheme="minorHAnsi" w:hAnsiTheme="minorHAnsi" w:cstheme="minorHAnsi"/>
          <w:color w:val="000000"/>
          <w:szCs w:val="24"/>
        </w:rPr>
        <w:t xml:space="preserve"> </w:t>
      </w:r>
      <w:r w:rsidR="00067EFE">
        <w:rPr>
          <w:rFonts w:asciiTheme="minorHAnsi" w:hAnsiTheme="minorHAnsi" w:cstheme="minorHAnsi"/>
          <w:color w:val="000000"/>
          <w:szCs w:val="24"/>
        </w:rPr>
        <w:t xml:space="preserve">school </w:t>
      </w:r>
      <w:r w:rsidR="000C0750" w:rsidRPr="0095161A">
        <w:rPr>
          <w:rFonts w:asciiTheme="minorHAnsi" w:hAnsiTheme="minorHAnsi" w:cstheme="minorHAnsi"/>
          <w:color w:val="000000"/>
          <w:szCs w:val="24"/>
        </w:rPr>
        <w:t>districts</w:t>
      </w:r>
      <w:r w:rsidR="00A65E55">
        <w:rPr>
          <w:rFonts w:asciiTheme="minorHAnsi" w:hAnsiTheme="minorHAnsi" w:cstheme="minorHAnsi"/>
          <w:color w:val="000000"/>
          <w:szCs w:val="24"/>
        </w:rPr>
        <w:t>, excluding McLaughlin,</w:t>
      </w:r>
      <w:r w:rsidR="000C0750" w:rsidRPr="0095161A">
        <w:rPr>
          <w:rFonts w:asciiTheme="minorHAnsi" w:hAnsiTheme="minorHAnsi" w:cstheme="minorHAnsi"/>
          <w:color w:val="000000"/>
          <w:szCs w:val="24"/>
        </w:rPr>
        <w:t xml:space="preserve"> in the amount </w:t>
      </w:r>
      <w:r w:rsidR="00042770">
        <w:rPr>
          <w:rFonts w:asciiTheme="minorHAnsi" w:hAnsiTheme="minorHAnsi" w:cstheme="minorHAnsi"/>
          <w:color w:val="000000"/>
          <w:szCs w:val="24"/>
        </w:rPr>
        <w:t>of $1,951</w:t>
      </w:r>
      <w:r w:rsidR="0003305E">
        <w:rPr>
          <w:rFonts w:asciiTheme="minorHAnsi" w:hAnsiTheme="minorHAnsi" w:cstheme="minorHAnsi"/>
          <w:color w:val="000000"/>
          <w:szCs w:val="24"/>
        </w:rPr>
        <w:t>,060</w:t>
      </w:r>
      <w:r w:rsidR="000C0750" w:rsidRPr="0095161A">
        <w:rPr>
          <w:rFonts w:asciiTheme="minorHAnsi" w:hAnsiTheme="minorHAnsi" w:cstheme="minorHAnsi"/>
          <w:color w:val="000000"/>
          <w:szCs w:val="24"/>
        </w:rPr>
        <w:t xml:space="preserve"> by </w:t>
      </w:r>
      <w:r w:rsidR="00F014D3">
        <w:rPr>
          <w:rFonts w:asciiTheme="minorHAnsi" w:hAnsiTheme="minorHAnsi" w:cstheme="minorHAnsi"/>
          <w:color w:val="000000"/>
          <w:szCs w:val="24"/>
        </w:rPr>
        <w:t>Woods</w:t>
      </w:r>
      <w:r w:rsidR="000C0750" w:rsidRPr="0095161A">
        <w:rPr>
          <w:rFonts w:asciiTheme="minorHAnsi" w:hAnsiTheme="minorHAnsi" w:cstheme="minorHAnsi"/>
          <w:szCs w:val="24"/>
        </w:rPr>
        <w:t xml:space="preserve"> </w:t>
      </w:r>
      <w:r w:rsidR="000C0750" w:rsidRPr="0095161A">
        <w:rPr>
          <w:rFonts w:asciiTheme="minorHAnsi" w:hAnsiTheme="minorHAnsi" w:cstheme="minorHAnsi"/>
          <w:color w:val="000000"/>
          <w:szCs w:val="24"/>
        </w:rPr>
        <w:t xml:space="preserve">and seconded by </w:t>
      </w:r>
      <w:proofErr w:type="spellStart"/>
      <w:r w:rsidR="00F014D3">
        <w:rPr>
          <w:rFonts w:asciiTheme="minorHAnsi" w:hAnsiTheme="minorHAnsi" w:cstheme="minorHAnsi"/>
          <w:color w:val="000000"/>
          <w:szCs w:val="24"/>
        </w:rPr>
        <w:t>Hegg</w:t>
      </w:r>
      <w:r w:rsidR="0050606D">
        <w:rPr>
          <w:rFonts w:asciiTheme="minorHAnsi" w:hAnsiTheme="minorHAnsi" w:cstheme="minorHAnsi"/>
          <w:color w:val="000000"/>
          <w:szCs w:val="24"/>
        </w:rPr>
        <w:t>e</w:t>
      </w:r>
      <w:r w:rsidR="00F014D3">
        <w:rPr>
          <w:rFonts w:asciiTheme="minorHAnsi" w:hAnsiTheme="minorHAnsi" w:cstheme="minorHAnsi"/>
          <w:color w:val="000000"/>
          <w:szCs w:val="24"/>
        </w:rPr>
        <w:t>lund</w:t>
      </w:r>
      <w:proofErr w:type="spellEnd"/>
      <w:r w:rsidR="009336DF">
        <w:rPr>
          <w:rFonts w:asciiTheme="minorHAnsi" w:hAnsiTheme="minorHAnsi" w:cstheme="minorHAnsi"/>
          <w:color w:val="000000"/>
          <w:szCs w:val="24"/>
        </w:rPr>
        <w:t>.</w:t>
      </w:r>
      <w:r w:rsidR="000C0750" w:rsidRPr="0095161A">
        <w:rPr>
          <w:rFonts w:asciiTheme="minorHAnsi" w:hAnsiTheme="minorHAnsi" w:cstheme="minorHAnsi"/>
          <w:color w:val="000000"/>
          <w:szCs w:val="24"/>
        </w:rPr>
        <w:t xml:space="preserve"> </w:t>
      </w:r>
      <w:r w:rsidR="000C0750" w:rsidRPr="0095161A">
        <w:rPr>
          <w:rFonts w:asciiTheme="minorHAnsi" w:hAnsiTheme="minorHAnsi" w:cstheme="minorHAnsi"/>
          <w:szCs w:val="24"/>
        </w:rPr>
        <w:t xml:space="preserve">The motion carried </w:t>
      </w:r>
      <w:r w:rsidR="00071FBF">
        <w:rPr>
          <w:rFonts w:asciiTheme="minorHAnsi" w:hAnsiTheme="minorHAnsi" w:cstheme="minorHAnsi"/>
          <w:szCs w:val="24"/>
        </w:rPr>
        <w:t>by roll call vote</w:t>
      </w:r>
      <w:r w:rsidR="000C0750" w:rsidRPr="0095161A">
        <w:rPr>
          <w:rFonts w:asciiTheme="minorHAnsi" w:hAnsiTheme="minorHAnsi" w:cstheme="minorHAnsi"/>
          <w:szCs w:val="24"/>
        </w:rPr>
        <w:t>.</w:t>
      </w:r>
    </w:p>
    <w:p w14:paraId="100B72D6" w14:textId="77777777" w:rsidR="000C0750" w:rsidRPr="0095161A" w:rsidRDefault="000C0750" w:rsidP="000C0750">
      <w:pPr>
        <w:rPr>
          <w:rFonts w:asciiTheme="minorHAnsi" w:hAnsiTheme="minorHAnsi" w:cstheme="minorHAnsi"/>
          <w:color w:val="000000"/>
          <w:szCs w:val="24"/>
        </w:rPr>
      </w:pPr>
    </w:p>
    <w:tbl>
      <w:tblPr>
        <w:tblW w:w="5728" w:type="dxa"/>
        <w:tblInd w:w="93" w:type="dxa"/>
        <w:tblLook w:val="04A0" w:firstRow="1" w:lastRow="0" w:firstColumn="1" w:lastColumn="0" w:noHBand="0" w:noVBand="1"/>
      </w:tblPr>
      <w:tblGrid>
        <w:gridCol w:w="3525"/>
        <w:gridCol w:w="2203"/>
      </w:tblGrid>
      <w:tr w:rsidR="000C0750" w:rsidRPr="0095161A" w14:paraId="21C12B09" w14:textId="77777777" w:rsidTr="00D54906">
        <w:trPr>
          <w:trHeight w:val="585"/>
        </w:trPr>
        <w:tc>
          <w:tcPr>
            <w:tcW w:w="3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6B696B"/>
            <w:vAlign w:val="center"/>
            <w:hideMark/>
          </w:tcPr>
          <w:p w14:paraId="22413284" w14:textId="77777777" w:rsidR="000C0750" w:rsidRPr="0095161A" w:rsidRDefault="000C0750" w:rsidP="00D5490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</w:pPr>
            <w:r w:rsidRPr="0095161A"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>District Name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6B696B"/>
            <w:vAlign w:val="center"/>
            <w:hideMark/>
          </w:tcPr>
          <w:p w14:paraId="3A3BC353" w14:textId="77777777" w:rsidR="000C0750" w:rsidRPr="0095161A" w:rsidRDefault="000C0750" w:rsidP="00D5490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</w:pPr>
            <w:r w:rsidRPr="0095161A"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>Recommended Amount</w:t>
            </w:r>
          </w:p>
        </w:tc>
      </w:tr>
      <w:tr w:rsidR="003B2C1B" w:rsidRPr="0095161A" w14:paraId="34054BBC" w14:textId="77777777" w:rsidTr="00D54906">
        <w:trPr>
          <w:trHeight w:val="315"/>
        </w:trPr>
        <w:tc>
          <w:tcPr>
            <w:tcW w:w="3525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0A9CB09F" w14:textId="1FFDF0D9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Avon 04-1</w:t>
            </w:r>
          </w:p>
        </w:tc>
        <w:tc>
          <w:tcPr>
            <w:tcW w:w="2203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  <w:hideMark/>
          </w:tcPr>
          <w:p w14:paraId="383067A7" w14:textId="374613F1" w:rsidR="003B2C1B" w:rsidRPr="0095161A" w:rsidRDefault="003B2C1B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</w:t>
            </w:r>
            <w:r w:rsidR="00B37225">
              <w:rPr>
                <w:rFonts w:ascii="Ebrima" w:hAnsi="Ebrima" w:cs="Calibri"/>
                <w:color w:val="000000"/>
                <w:sz w:val="20"/>
              </w:rPr>
              <w:t>118,896</w:t>
            </w:r>
            <w:r>
              <w:rPr>
                <w:rFonts w:ascii="Ebrima" w:hAnsi="Ebrima" w:cs="Calibri"/>
                <w:color w:val="000000"/>
                <w:sz w:val="20"/>
              </w:rPr>
              <w:t xml:space="preserve"> </w:t>
            </w:r>
          </w:p>
        </w:tc>
      </w:tr>
      <w:tr w:rsidR="003B2C1B" w:rsidRPr="0095161A" w14:paraId="51794867" w14:textId="77777777" w:rsidTr="00D5490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2F2AC7F0" w14:textId="511F3076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Belle Fourche 09-1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17451D14" w14:textId="0FBC452B" w:rsidR="003B2C1B" w:rsidRPr="0095161A" w:rsidRDefault="003B2C1B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</w:t>
            </w:r>
            <w:r w:rsidR="00B37225">
              <w:rPr>
                <w:rFonts w:ascii="Ebrima" w:hAnsi="Ebrima" w:cs="Calibri"/>
                <w:color w:val="000000"/>
                <w:sz w:val="20"/>
              </w:rPr>
              <w:t>79,631</w:t>
            </w:r>
            <w:r>
              <w:rPr>
                <w:rFonts w:ascii="Ebrima" w:hAnsi="Ebrima" w:cs="Calibri"/>
                <w:color w:val="000000"/>
                <w:sz w:val="20"/>
              </w:rPr>
              <w:t xml:space="preserve"> </w:t>
            </w:r>
          </w:p>
        </w:tc>
      </w:tr>
      <w:tr w:rsidR="003B2C1B" w:rsidRPr="0095161A" w14:paraId="7732C893" w14:textId="77777777" w:rsidTr="00D5490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34DB83D7" w14:textId="05284BC2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Bridgewater-Emery 30-3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645DA293" w14:textId="350B72C2" w:rsidR="003B2C1B" w:rsidRPr="0095161A" w:rsidRDefault="003B2C1B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</w:t>
            </w:r>
            <w:r w:rsidR="00B37225">
              <w:rPr>
                <w:rFonts w:ascii="Ebrima" w:hAnsi="Ebrima" w:cs="Calibri"/>
                <w:color w:val="000000"/>
                <w:sz w:val="20"/>
              </w:rPr>
              <w:t>61,704</w:t>
            </w:r>
            <w:r>
              <w:rPr>
                <w:rFonts w:ascii="Ebrima" w:hAnsi="Ebrima" w:cs="Calibri"/>
                <w:color w:val="000000"/>
                <w:sz w:val="20"/>
              </w:rPr>
              <w:t xml:space="preserve"> </w:t>
            </w:r>
          </w:p>
        </w:tc>
      </w:tr>
      <w:tr w:rsidR="00B37225" w:rsidRPr="0095161A" w14:paraId="225A08D3" w14:textId="77777777" w:rsidTr="00D5490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2209DE4A" w14:textId="20808506" w:rsidR="00B37225" w:rsidRDefault="00B37225" w:rsidP="003B2C1B">
            <w:pPr>
              <w:rPr>
                <w:rFonts w:ascii="Ebrima" w:hAnsi="Ebrima" w:cs="Calibri"/>
                <w:color w:val="000000"/>
                <w:sz w:val="20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Brookings 05-1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6FA18436" w14:textId="1097C01B" w:rsidR="00B37225" w:rsidRDefault="00B37225" w:rsidP="003B2C1B">
            <w:pPr>
              <w:jc w:val="right"/>
              <w:rPr>
                <w:rFonts w:ascii="Ebrima" w:hAnsi="Ebrima" w:cs="Calibri"/>
                <w:color w:val="000000"/>
                <w:sz w:val="20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$233,207</w:t>
            </w:r>
          </w:p>
        </w:tc>
      </w:tr>
      <w:tr w:rsidR="003B2C1B" w:rsidRPr="0095161A" w14:paraId="3D2006E3" w14:textId="77777777" w:rsidTr="00D5490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4CADBDF1" w14:textId="60EC2C12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>
              <w:rPr>
                <w:rFonts w:ascii="Ebrima" w:hAnsi="Ebrima" w:cs="Calibri"/>
                <w:color w:val="000000"/>
                <w:sz w:val="20"/>
              </w:rPr>
              <w:t>Canistota</w:t>
            </w:r>
            <w:proofErr w:type="spellEnd"/>
            <w:r>
              <w:rPr>
                <w:rFonts w:ascii="Ebrima" w:hAnsi="Ebrima" w:cs="Calibri"/>
                <w:color w:val="000000"/>
                <w:sz w:val="20"/>
              </w:rPr>
              <w:t xml:space="preserve"> 43-1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405CA483" w14:textId="18607061" w:rsidR="003B2C1B" w:rsidRPr="0095161A" w:rsidRDefault="00B37225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$135,182</w:t>
            </w:r>
          </w:p>
        </w:tc>
      </w:tr>
      <w:tr w:rsidR="003B2C1B" w:rsidRPr="0095161A" w14:paraId="7B89C1A1" w14:textId="77777777" w:rsidTr="00D5490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10B50F61" w14:textId="0A0350F0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Canton 41-1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0D1BB8B5" w14:textId="1874191D" w:rsidR="003B2C1B" w:rsidRPr="0095161A" w:rsidRDefault="00B37225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$126,501</w:t>
            </w:r>
          </w:p>
        </w:tc>
      </w:tr>
      <w:tr w:rsidR="003B2C1B" w:rsidRPr="0095161A" w14:paraId="5C3546C3" w14:textId="77777777" w:rsidTr="00D5490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18A2ABF6" w14:textId="671CC6CC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Dupree 64-2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33ABADBF" w14:textId="3E8780F9" w:rsidR="003B2C1B" w:rsidRPr="0095161A" w:rsidRDefault="00B37225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$92,604</w:t>
            </w:r>
          </w:p>
        </w:tc>
      </w:tr>
      <w:tr w:rsidR="003B2C1B" w:rsidRPr="0095161A" w14:paraId="50A737B6" w14:textId="77777777" w:rsidTr="00D5490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02E88088" w14:textId="5F36108B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Flandreau 50-3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2C97A525" w14:textId="26555215" w:rsidR="003B2C1B" w:rsidRPr="0095161A" w:rsidRDefault="003B2C1B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</w:t>
            </w:r>
            <w:r w:rsidR="00B37225">
              <w:rPr>
                <w:rFonts w:ascii="Ebrima" w:hAnsi="Ebrima" w:cs="Calibri"/>
                <w:color w:val="000000"/>
                <w:sz w:val="20"/>
              </w:rPr>
              <w:t>144,840</w:t>
            </w:r>
            <w:r>
              <w:rPr>
                <w:rFonts w:ascii="Ebrima" w:hAnsi="Ebrima" w:cs="Calibri"/>
                <w:color w:val="000000"/>
                <w:sz w:val="20"/>
              </w:rPr>
              <w:t xml:space="preserve"> </w:t>
            </w:r>
          </w:p>
        </w:tc>
      </w:tr>
      <w:tr w:rsidR="003B2C1B" w:rsidRPr="0095161A" w14:paraId="1F0354B7" w14:textId="77777777" w:rsidTr="00D5490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3A112599" w14:textId="1440DA54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Florence 14-1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3EDC2850" w14:textId="04C709B8" w:rsidR="003B2C1B" w:rsidRPr="0095161A" w:rsidRDefault="003B2C1B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</w:t>
            </w:r>
            <w:r w:rsidR="00B37225">
              <w:rPr>
                <w:rFonts w:ascii="Ebrima" w:hAnsi="Ebrima" w:cs="Calibri"/>
                <w:color w:val="000000"/>
                <w:sz w:val="20"/>
              </w:rPr>
              <w:t>82,359</w:t>
            </w:r>
            <w:r>
              <w:rPr>
                <w:rFonts w:ascii="Ebrima" w:hAnsi="Ebrima" w:cs="Calibri"/>
                <w:color w:val="000000"/>
                <w:sz w:val="20"/>
              </w:rPr>
              <w:t xml:space="preserve"> </w:t>
            </w:r>
          </w:p>
        </w:tc>
      </w:tr>
      <w:tr w:rsidR="003B2C1B" w:rsidRPr="0095161A" w14:paraId="5F3CF289" w14:textId="77777777" w:rsidTr="00D5490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5DD5A72D" w14:textId="219CD661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Henry 14-2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687B5A1D" w14:textId="64BD6CDD" w:rsidR="003B2C1B" w:rsidRPr="0095161A" w:rsidRDefault="003B2C1B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</w:t>
            </w:r>
            <w:r w:rsidR="00B37225">
              <w:rPr>
                <w:rFonts w:ascii="Ebrima" w:hAnsi="Ebrima" w:cs="Calibri"/>
                <w:color w:val="000000"/>
                <w:sz w:val="20"/>
              </w:rPr>
              <w:t>154,599</w:t>
            </w:r>
            <w:r>
              <w:rPr>
                <w:rFonts w:ascii="Ebrima" w:hAnsi="Ebrima" w:cs="Calibri"/>
                <w:color w:val="000000"/>
                <w:sz w:val="20"/>
              </w:rPr>
              <w:t xml:space="preserve"> </w:t>
            </w:r>
          </w:p>
        </w:tc>
      </w:tr>
      <w:tr w:rsidR="003B2C1B" w:rsidRPr="0095161A" w14:paraId="6F3FE7CC" w14:textId="77777777" w:rsidTr="00D5490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4031501B" w14:textId="59F6EF0B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Marion 60-3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3EDAE996" w14:textId="356F0E81" w:rsidR="003B2C1B" w:rsidRPr="0095161A" w:rsidRDefault="003B2C1B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</w:t>
            </w:r>
            <w:r w:rsidR="00B37225">
              <w:rPr>
                <w:rFonts w:ascii="Ebrima" w:hAnsi="Ebrima" w:cs="Calibri"/>
                <w:color w:val="000000"/>
                <w:sz w:val="20"/>
              </w:rPr>
              <w:t>157,799</w:t>
            </w:r>
            <w:r>
              <w:rPr>
                <w:rFonts w:ascii="Ebrima" w:hAnsi="Ebrima" w:cs="Calibri"/>
                <w:color w:val="000000"/>
                <w:sz w:val="20"/>
              </w:rPr>
              <w:t xml:space="preserve"> </w:t>
            </w:r>
          </w:p>
        </w:tc>
      </w:tr>
      <w:tr w:rsidR="003B2C1B" w:rsidRPr="0095161A" w14:paraId="768532D0" w14:textId="77777777" w:rsidTr="00D5490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01AC61D1" w14:textId="5B6E4D15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McCook Central 43-7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4D314732" w14:textId="3D08DE63" w:rsidR="003B2C1B" w:rsidRPr="0095161A" w:rsidRDefault="00B37225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$45,263</w:t>
            </w:r>
          </w:p>
        </w:tc>
      </w:tr>
      <w:tr w:rsidR="00B37225" w:rsidRPr="0095161A" w14:paraId="4FB2C4E2" w14:textId="77777777" w:rsidTr="00D5490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09A542D0" w14:textId="2125D2DA" w:rsidR="00B37225" w:rsidRDefault="00B37225" w:rsidP="003B2C1B">
            <w:pPr>
              <w:rPr>
                <w:rFonts w:ascii="Ebrima" w:hAnsi="Ebrima" w:cs="Calibri"/>
                <w:color w:val="000000"/>
                <w:sz w:val="20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Mitchell 17-2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2400D9DD" w14:textId="7C4C7807" w:rsidR="00B37225" w:rsidRDefault="00B37225" w:rsidP="003B2C1B">
            <w:pPr>
              <w:jc w:val="right"/>
              <w:rPr>
                <w:rFonts w:ascii="Ebrima" w:hAnsi="Ebrima" w:cs="Calibri"/>
                <w:color w:val="000000"/>
                <w:sz w:val="20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$84,064</w:t>
            </w:r>
          </w:p>
        </w:tc>
      </w:tr>
      <w:tr w:rsidR="003B2C1B" w:rsidRPr="0095161A" w14:paraId="2ED2306A" w14:textId="77777777" w:rsidTr="00D5490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57D3DA7E" w14:textId="134823CF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Mount Vernon 17-3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7571EE5C" w14:textId="58E9F76A" w:rsidR="003B2C1B" w:rsidRPr="0095161A" w:rsidRDefault="00B37225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$129,410</w:t>
            </w:r>
          </w:p>
        </w:tc>
      </w:tr>
      <w:tr w:rsidR="003B2C1B" w:rsidRPr="0095161A" w14:paraId="5559E090" w14:textId="77777777" w:rsidTr="003B2C1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5098290D" w14:textId="7D1D4BA0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Sioux Valley 05-5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786BA9B1" w14:textId="2B8C63DB" w:rsidR="003B2C1B" w:rsidRPr="0095161A" w:rsidRDefault="00B37225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$48,459</w:t>
            </w:r>
          </w:p>
        </w:tc>
      </w:tr>
      <w:tr w:rsidR="003B2C1B" w:rsidRPr="0095161A" w14:paraId="74FF4967" w14:textId="77777777" w:rsidTr="003B2C1B">
        <w:trPr>
          <w:trHeight w:val="315"/>
        </w:trPr>
        <w:tc>
          <w:tcPr>
            <w:tcW w:w="3525" w:type="dxa"/>
            <w:tcBorders>
              <w:top w:val="single" w:sz="4" w:space="0" w:color="806000"/>
              <w:left w:val="single" w:sz="4" w:space="0" w:color="806000"/>
              <w:bottom w:val="single" w:sz="4" w:space="0" w:color="auto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7408D87D" w14:textId="43375D8A" w:rsidR="003B2C1B" w:rsidRPr="0095161A" w:rsidRDefault="003B2C1B" w:rsidP="003B2C1B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Tri-Valley 49-6</w:t>
            </w:r>
          </w:p>
        </w:tc>
        <w:tc>
          <w:tcPr>
            <w:tcW w:w="2203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</w:tcPr>
          <w:p w14:paraId="12662DFF" w14:textId="5F34CB15" w:rsidR="003B2C1B" w:rsidRPr="0095161A" w:rsidRDefault="00B37225" w:rsidP="003B2C1B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$256,542</w:t>
            </w:r>
          </w:p>
        </w:tc>
      </w:tr>
    </w:tbl>
    <w:p w14:paraId="0CF9D5AD" w14:textId="77777777" w:rsidR="0030756D" w:rsidRDefault="0030756D" w:rsidP="003F5AE9">
      <w:pPr>
        <w:rPr>
          <w:rFonts w:asciiTheme="minorHAnsi" w:hAnsiTheme="minorHAnsi" w:cstheme="minorHAnsi"/>
          <w:color w:val="000000"/>
          <w:szCs w:val="24"/>
        </w:rPr>
      </w:pPr>
    </w:p>
    <w:p w14:paraId="336732A8" w14:textId="30B219E8" w:rsidR="0003305E" w:rsidRDefault="00067EFE" w:rsidP="003F5AE9">
      <w:pPr>
        <w:rPr>
          <w:rFonts w:asciiTheme="minorHAnsi" w:hAnsiTheme="minorHAnsi" w:cstheme="minorHAnsi"/>
          <w:color w:val="000000"/>
          <w:szCs w:val="24"/>
        </w:rPr>
      </w:pPr>
      <w:proofErr w:type="spellStart"/>
      <w:r>
        <w:rPr>
          <w:rFonts w:asciiTheme="minorHAnsi" w:hAnsiTheme="minorHAnsi" w:cstheme="minorHAnsi"/>
          <w:color w:val="000000"/>
          <w:szCs w:val="24"/>
        </w:rPr>
        <w:t>Heggelund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made a </w:t>
      </w:r>
      <w:r w:rsidR="0003305E">
        <w:rPr>
          <w:rFonts w:asciiTheme="minorHAnsi" w:hAnsiTheme="minorHAnsi" w:cstheme="minorHAnsi"/>
          <w:color w:val="000000"/>
          <w:szCs w:val="24"/>
        </w:rPr>
        <w:t>recommend</w:t>
      </w:r>
      <w:r>
        <w:rPr>
          <w:rFonts w:asciiTheme="minorHAnsi" w:hAnsiTheme="minorHAnsi" w:cstheme="minorHAnsi"/>
          <w:color w:val="000000"/>
          <w:szCs w:val="24"/>
        </w:rPr>
        <w:t>ation to</w:t>
      </w:r>
      <w:r w:rsidR="007315ED">
        <w:rPr>
          <w:rFonts w:asciiTheme="minorHAnsi" w:hAnsiTheme="minorHAnsi" w:cstheme="minorHAnsi"/>
          <w:color w:val="000000"/>
          <w:szCs w:val="24"/>
        </w:rPr>
        <w:t xml:space="preserve"> adjust the requested amount </w:t>
      </w:r>
      <w:r w:rsidR="0050606D">
        <w:rPr>
          <w:rFonts w:asciiTheme="minorHAnsi" w:hAnsiTheme="minorHAnsi" w:cstheme="minorHAnsi"/>
          <w:color w:val="000000"/>
          <w:szCs w:val="24"/>
        </w:rPr>
        <w:t xml:space="preserve">for </w:t>
      </w:r>
      <w:r w:rsidR="007315ED">
        <w:rPr>
          <w:rFonts w:asciiTheme="minorHAnsi" w:hAnsiTheme="minorHAnsi" w:cstheme="minorHAnsi"/>
          <w:color w:val="000000"/>
          <w:szCs w:val="24"/>
        </w:rPr>
        <w:t>the McLaughlin School District</w:t>
      </w:r>
      <w:r w:rsidR="00AC5FA6">
        <w:rPr>
          <w:rFonts w:asciiTheme="minorHAnsi" w:hAnsiTheme="minorHAnsi" w:cstheme="minorHAnsi"/>
          <w:color w:val="000000"/>
          <w:szCs w:val="24"/>
        </w:rPr>
        <w:t xml:space="preserve"> </w:t>
      </w:r>
      <w:r w:rsidR="00BD33E6">
        <w:rPr>
          <w:rFonts w:asciiTheme="minorHAnsi" w:hAnsiTheme="minorHAnsi" w:cstheme="minorHAnsi"/>
          <w:color w:val="000000"/>
          <w:szCs w:val="24"/>
        </w:rPr>
        <w:t>of $153,847</w:t>
      </w:r>
      <w:r w:rsidR="0080079C">
        <w:rPr>
          <w:rFonts w:asciiTheme="minorHAnsi" w:hAnsiTheme="minorHAnsi" w:cstheme="minorHAnsi"/>
          <w:color w:val="000000"/>
          <w:szCs w:val="24"/>
        </w:rPr>
        <w:t>,</w:t>
      </w:r>
      <w:r w:rsidR="00AC5FA6">
        <w:rPr>
          <w:rFonts w:asciiTheme="minorHAnsi" w:hAnsiTheme="minorHAnsi" w:cstheme="minorHAnsi"/>
          <w:color w:val="000000"/>
          <w:szCs w:val="24"/>
        </w:rPr>
        <w:t xml:space="preserve"> reflecting</w:t>
      </w:r>
      <w:r w:rsidR="00C714B1">
        <w:rPr>
          <w:rFonts w:asciiTheme="minorHAnsi" w:hAnsiTheme="minorHAnsi" w:cstheme="minorHAnsi"/>
          <w:color w:val="000000"/>
          <w:szCs w:val="24"/>
        </w:rPr>
        <w:t xml:space="preserve"> what the board sees as non-ECF allowable costs.  </w:t>
      </w:r>
      <w:r w:rsidR="00F90244">
        <w:rPr>
          <w:rFonts w:asciiTheme="minorHAnsi" w:hAnsiTheme="minorHAnsi" w:cstheme="minorHAnsi"/>
          <w:color w:val="000000"/>
          <w:szCs w:val="24"/>
        </w:rPr>
        <w:t xml:space="preserve">Motion was made by </w:t>
      </w:r>
      <w:proofErr w:type="spellStart"/>
      <w:r w:rsidR="00F014D3">
        <w:rPr>
          <w:rFonts w:asciiTheme="minorHAnsi" w:hAnsiTheme="minorHAnsi" w:cstheme="minorHAnsi"/>
          <w:color w:val="000000"/>
          <w:szCs w:val="24"/>
        </w:rPr>
        <w:t>Hegg</w:t>
      </w:r>
      <w:r w:rsidR="0050606D">
        <w:rPr>
          <w:rFonts w:asciiTheme="minorHAnsi" w:hAnsiTheme="minorHAnsi" w:cstheme="minorHAnsi"/>
          <w:color w:val="000000"/>
          <w:szCs w:val="24"/>
        </w:rPr>
        <w:t>e</w:t>
      </w:r>
      <w:r w:rsidR="00F014D3">
        <w:rPr>
          <w:rFonts w:asciiTheme="minorHAnsi" w:hAnsiTheme="minorHAnsi" w:cstheme="minorHAnsi"/>
          <w:color w:val="000000"/>
          <w:szCs w:val="24"/>
        </w:rPr>
        <w:t>lund</w:t>
      </w:r>
      <w:proofErr w:type="spellEnd"/>
      <w:r w:rsidR="008877A6">
        <w:rPr>
          <w:rFonts w:asciiTheme="minorHAnsi" w:hAnsiTheme="minorHAnsi" w:cstheme="minorHAnsi"/>
          <w:color w:val="000000"/>
          <w:szCs w:val="24"/>
        </w:rPr>
        <w:t xml:space="preserve"> and seconded by </w:t>
      </w:r>
      <w:r w:rsidR="00F014D3">
        <w:rPr>
          <w:rFonts w:asciiTheme="minorHAnsi" w:hAnsiTheme="minorHAnsi" w:cstheme="minorHAnsi"/>
          <w:color w:val="000000"/>
          <w:szCs w:val="24"/>
        </w:rPr>
        <w:t>Vice Chair Perry</w:t>
      </w:r>
      <w:r>
        <w:rPr>
          <w:rFonts w:asciiTheme="minorHAnsi" w:hAnsiTheme="minorHAnsi" w:cstheme="minorHAnsi"/>
          <w:color w:val="000000"/>
          <w:szCs w:val="24"/>
        </w:rPr>
        <w:t xml:space="preserve"> to recommend funding McLaughlin School District in the amount of $267,301.</w:t>
      </w:r>
      <w:r w:rsidR="008877A6">
        <w:rPr>
          <w:rFonts w:asciiTheme="minorHAnsi" w:hAnsiTheme="minorHAnsi" w:cstheme="minorHAnsi"/>
          <w:color w:val="000000"/>
          <w:szCs w:val="24"/>
        </w:rPr>
        <w:t xml:space="preserve"> </w:t>
      </w:r>
      <w:r w:rsidR="00C714B1">
        <w:rPr>
          <w:rFonts w:asciiTheme="minorHAnsi" w:hAnsiTheme="minorHAnsi" w:cstheme="minorHAnsi"/>
          <w:color w:val="000000"/>
          <w:szCs w:val="24"/>
        </w:rPr>
        <w:t>The motion was carried by roll call vote.</w:t>
      </w:r>
    </w:p>
    <w:p w14:paraId="063FFDEB" w14:textId="77777777" w:rsidR="005B22FF" w:rsidRDefault="005B22FF" w:rsidP="003F5AE9">
      <w:pPr>
        <w:rPr>
          <w:rFonts w:asciiTheme="minorHAnsi" w:hAnsiTheme="minorHAnsi" w:cstheme="minorHAnsi"/>
          <w:color w:val="000000"/>
          <w:szCs w:val="24"/>
        </w:rPr>
      </w:pPr>
    </w:p>
    <w:tbl>
      <w:tblPr>
        <w:tblpPr w:leftFromText="180" w:rightFromText="180" w:vertAnchor="text" w:horzAnchor="margin" w:tblpY="29"/>
        <w:tblW w:w="5325" w:type="dxa"/>
        <w:tblLook w:val="04A0" w:firstRow="1" w:lastRow="0" w:firstColumn="1" w:lastColumn="0" w:noHBand="0" w:noVBand="1"/>
      </w:tblPr>
      <w:tblGrid>
        <w:gridCol w:w="3525"/>
        <w:gridCol w:w="1800"/>
      </w:tblGrid>
      <w:tr w:rsidR="005B22FF" w:rsidRPr="0095161A" w14:paraId="1D1AEBA9" w14:textId="77777777" w:rsidTr="005B22FF">
        <w:trPr>
          <w:trHeight w:val="585"/>
        </w:trPr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B696B"/>
            <w:vAlign w:val="center"/>
            <w:hideMark/>
          </w:tcPr>
          <w:p w14:paraId="0063C996" w14:textId="77777777" w:rsidR="005B22FF" w:rsidRPr="001F5D79" w:rsidRDefault="005B22FF" w:rsidP="005B22F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D79">
              <w:rPr>
                <w:rFonts w:asciiTheme="minorHAnsi" w:hAnsiTheme="minorHAnsi" w:cstheme="minorHAnsi"/>
                <w:b/>
                <w:bCs/>
                <w:szCs w:val="24"/>
              </w:rPr>
              <w:t>District 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B696B"/>
            <w:vAlign w:val="center"/>
            <w:hideMark/>
          </w:tcPr>
          <w:p w14:paraId="0F391D04" w14:textId="77777777" w:rsidR="005B22FF" w:rsidRPr="001F5D79" w:rsidRDefault="005B22FF" w:rsidP="005B22F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D79">
              <w:rPr>
                <w:rFonts w:asciiTheme="minorHAnsi" w:hAnsiTheme="minorHAnsi" w:cstheme="minorHAnsi"/>
                <w:b/>
                <w:bCs/>
                <w:szCs w:val="24"/>
              </w:rPr>
              <w:t>Recommended Amount</w:t>
            </w:r>
          </w:p>
        </w:tc>
      </w:tr>
      <w:tr w:rsidR="005B22FF" w:rsidRPr="0095161A" w14:paraId="2FB0BC8E" w14:textId="77777777" w:rsidTr="005B22FF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2CCF85FF" w14:textId="413DBDBD" w:rsidR="005B22FF" w:rsidRPr="0095161A" w:rsidRDefault="005B22FF" w:rsidP="005B22FF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McLaughlin 15-2</w:t>
            </w:r>
          </w:p>
        </w:tc>
        <w:tc>
          <w:tcPr>
            <w:tcW w:w="1800" w:type="dxa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000000" w:fill="FFF2CC"/>
            <w:noWrap/>
            <w:vAlign w:val="center"/>
            <w:hideMark/>
          </w:tcPr>
          <w:p w14:paraId="30545E41" w14:textId="65A32E2F" w:rsidR="005B22FF" w:rsidRPr="0095161A" w:rsidRDefault="005B22FF" w:rsidP="005B22FF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="Ebrima" w:hAnsi="Ebrima" w:cs="Calibri"/>
                <w:color w:val="000000"/>
                <w:sz w:val="20"/>
              </w:rPr>
              <w:t>$267,301</w:t>
            </w:r>
          </w:p>
        </w:tc>
      </w:tr>
    </w:tbl>
    <w:p w14:paraId="4B79B404" w14:textId="77777777" w:rsidR="00004E10" w:rsidRDefault="00004E10" w:rsidP="003F5AE9">
      <w:pPr>
        <w:rPr>
          <w:rFonts w:asciiTheme="minorHAnsi" w:hAnsiTheme="minorHAnsi" w:cstheme="minorHAnsi"/>
          <w:color w:val="000000"/>
          <w:szCs w:val="24"/>
        </w:rPr>
      </w:pPr>
    </w:p>
    <w:p w14:paraId="35B6FA44" w14:textId="77777777" w:rsidR="005B22FF" w:rsidRDefault="005B22FF" w:rsidP="003F5AE9">
      <w:pPr>
        <w:rPr>
          <w:rFonts w:asciiTheme="minorHAnsi" w:hAnsiTheme="minorHAnsi" w:cstheme="minorHAnsi"/>
          <w:color w:val="000000"/>
          <w:szCs w:val="24"/>
        </w:rPr>
      </w:pPr>
    </w:p>
    <w:p w14:paraId="24CE8DFA" w14:textId="77777777" w:rsidR="005B22FF" w:rsidRDefault="005B22FF" w:rsidP="003F5AE9">
      <w:pPr>
        <w:rPr>
          <w:rFonts w:asciiTheme="minorHAnsi" w:hAnsiTheme="minorHAnsi" w:cstheme="minorHAnsi"/>
          <w:color w:val="000000"/>
          <w:szCs w:val="24"/>
        </w:rPr>
      </w:pPr>
    </w:p>
    <w:p w14:paraId="064EC6B9" w14:textId="77777777" w:rsidR="005B22FF" w:rsidRDefault="005B22FF" w:rsidP="003F5AE9">
      <w:pPr>
        <w:rPr>
          <w:rFonts w:asciiTheme="minorHAnsi" w:hAnsiTheme="minorHAnsi" w:cstheme="minorHAnsi"/>
          <w:color w:val="000000"/>
          <w:szCs w:val="24"/>
        </w:rPr>
      </w:pPr>
    </w:p>
    <w:p w14:paraId="052607B1" w14:textId="3E0F5CE7" w:rsidR="00644ED2" w:rsidRDefault="00644ED2" w:rsidP="00644ED2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E620C4">
        <w:rPr>
          <w:rFonts w:asciiTheme="minorHAnsi" w:hAnsiTheme="minorHAnsi" w:cstheme="minorHAnsi"/>
          <w:szCs w:val="24"/>
        </w:rPr>
        <w:t>Based on a risk rubric developed by this board</w:t>
      </w:r>
      <w:r w:rsidR="00E620C4" w:rsidRPr="00E620C4">
        <w:rPr>
          <w:rFonts w:asciiTheme="minorHAnsi" w:hAnsiTheme="minorHAnsi" w:cstheme="minorHAnsi"/>
          <w:szCs w:val="24"/>
        </w:rPr>
        <w:t>,</w:t>
      </w:r>
      <w:r w:rsidRPr="00E620C4">
        <w:rPr>
          <w:rFonts w:asciiTheme="minorHAnsi" w:hAnsiTheme="minorHAnsi" w:cstheme="minorHAnsi"/>
          <w:szCs w:val="24"/>
        </w:rPr>
        <w:t xml:space="preserve"> Linda Turner reviewed the districts that may be eligible for follow up by the Office of Special Education. The Board recommended for review: </w:t>
      </w:r>
      <w:r w:rsidR="009F36D2">
        <w:rPr>
          <w:rFonts w:asciiTheme="minorHAnsi" w:hAnsiTheme="minorHAnsi" w:cstheme="minorHAnsi"/>
          <w:szCs w:val="24"/>
        </w:rPr>
        <w:t>Henry</w:t>
      </w:r>
      <w:r w:rsidR="001A763F">
        <w:rPr>
          <w:rFonts w:asciiTheme="minorHAnsi" w:hAnsiTheme="minorHAnsi" w:cstheme="minorHAnsi"/>
          <w:szCs w:val="24"/>
        </w:rPr>
        <w:t xml:space="preserve"> and</w:t>
      </w:r>
      <w:r w:rsidR="00F37B62">
        <w:rPr>
          <w:rFonts w:asciiTheme="minorHAnsi" w:hAnsiTheme="minorHAnsi" w:cstheme="minorHAnsi"/>
          <w:szCs w:val="24"/>
        </w:rPr>
        <w:t xml:space="preserve"> </w:t>
      </w:r>
      <w:r w:rsidR="009F36D2">
        <w:rPr>
          <w:rFonts w:asciiTheme="minorHAnsi" w:hAnsiTheme="minorHAnsi" w:cstheme="minorHAnsi"/>
          <w:szCs w:val="24"/>
        </w:rPr>
        <w:t xml:space="preserve">Marion, </w:t>
      </w:r>
      <w:r w:rsidR="001A763F">
        <w:rPr>
          <w:rFonts w:asciiTheme="minorHAnsi" w:hAnsiTheme="minorHAnsi" w:cstheme="minorHAnsi"/>
          <w:szCs w:val="24"/>
        </w:rPr>
        <w:t xml:space="preserve">and a focused fiscal review for </w:t>
      </w:r>
      <w:r w:rsidR="005B22FF">
        <w:rPr>
          <w:rFonts w:asciiTheme="minorHAnsi" w:hAnsiTheme="minorHAnsi" w:cstheme="minorHAnsi"/>
          <w:szCs w:val="24"/>
        </w:rPr>
        <w:t>McLaughlin</w:t>
      </w:r>
      <w:r w:rsidRPr="00E620C4">
        <w:rPr>
          <w:rFonts w:asciiTheme="minorHAnsi" w:hAnsiTheme="minorHAnsi" w:cstheme="minorHAnsi"/>
          <w:szCs w:val="24"/>
        </w:rPr>
        <w:t>.</w:t>
      </w:r>
      <w:r w:rsidR="0030756D">
        <w:rPr>
          <w:rFonts w:asciiTheme="minorHAnsi" w:hAnsiTheme="minorHAnsi" w:cstheme="minorHAnsi"/>
          <w:szCs w:val="24"/>
        </w:rPr>
        <w:t xml:space="preserve">  </w:t>
      </w:r>
      <w:r w:rsidR="005B22FF">
        <w:rPr>
          <w:rFonts w:asciiTheme="minorHAnsi" w:hAnsiTheme="minorHAnsi" w:cstheme="minorHAnsi"/>
          <w:szCs w:val="24"/>
        </w:rPr>
        <w:t>Motion by Osborne</w:t>
      </w:r>
      <w:r w:rsidR="00F07A52">
        <w:rPr>
          <w:rFonts w:asciiTheme="minorHAnsi" w:hAnsiTheme="minorHAnsi" w:cstheme="minorHAnsi"/>
          <w:szCs w:val="24"/>
        </w:rPr>
        <w:t xml:space="preserve"> and seconded by </w:t>
      </w:r>
      <w:proofErr w:type="spellStart"/>
      <w:r w:rsidR="00F07A52">
        <w:rPr>
          <w:rFonts w:asciiTheme="minorHAnsi" w:hAnsiTheme="minorHAnsi" w:cstheme="minorHAnsi"/>
          <w:szCs w:val="24"/>
        </w:rPr>
        <w:t>Heggelund</w:t>
      </w:r>
      <w:proofErr w:type="spellEnd"/>
      <w:r w:rsidR="00F07A52">
        <w:rPr>
          <w:rFonts w:asciiTheme="minorHAnsi" w:hAnsiTheme="minorHAnsi" w:cstheme="minorHAnsi"/>
          <w:szCs w:val="24"/>
        </w:rPr>
        <w:t>.  The motion was carried by roll call vote.</w:t>
      </w:r>
    </w:p>
    <w:p w14:paraId="2FF0DBFB" w14:textId="77777777" w:rsidR="001A763F" w:rsidRDefault="001A763F" w:rsidP="00644ED2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3FC12227" w14:textId="60667E2A" w:rsidR="00F07A52" w:rsidRPr="00E620C4" w:rsidRDefault="00F07A52" w:rsidP="00644ED2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Turner discussed </w:t>
      </w:r>
      <w:r w:rsidR="001A763F">
        <w:rPr>
          <w:rFonts w:asciiTheme="minorHAnsi" w:hAnsiTheme="minorHAnsi" w:cstheme="minorHAnsi"/>
          <w:szCs w:val="24"/>
        </w:rPr>
        <w:t xml:space="preserve">this application process has been in place for about eight years. Inquired </w:t>
      </w:r>
      <w:r>
        <w:rPr>
          <w:rFonts w:asciiTheme="minorHAnsi" w:hAnsiTheme="minorHAnsi" w:cstheme="minorHAnsi"/>
          <w:szCs w:val="24"/>
        </w:rPr>
        <w:t xml:space="preserve">if the application process is capturing what is needed to make </w:t>
      </w:r>
      <w:r w:rsidR="001A763F">
        <w:rPr>
          <w:rFonts w:asciiTheme="minorHAnsi" w:hAnsiTheme="minorHAnsi" w:cstheme="minorHAnsi"/>
          <w:szCs w:val="24"/>
        </w:rPr>
        <w:t xml:space="preserve">informed decisions. </w:t>
      </w:r>
      <w:r>
        <w:rPr>
          <w:rFonts w:asciiTheme="minorHAnsi" w:hAnsiTheme="minorHAnsi" w:cstheme="minorHAnsi"/>
          <w:szCs w:val="24"/>
        </w:rPr>
        <w:t xml:space="preserve">The board </w:t>
      </w:r>
      <w:r w:rsidR="009336DF">
        <w:rPr>
          <w:rFonts w:asciiTheme="minorHAnsi" w:hAnsiTheme="minorHAnsi" w:cstheme="minorHAnsi"/>
          <w:szCs w:val="24"/>
        </w:rPr>
        <w:t xml:space="preserve">recommends to Secretary Sanderson to hold a sub-group to </w:t>
      </w:r>
      <w:r w:rsidR="001A763F">
        <w:rPr>
          <w:rFonts w:asciiTheme="minorHAnsi" w:hAnsiTheme="minorHAnsi" w:cstheme="minorHAnsi"/>
          <w:szCs w:val="24"/>
        </w:rPr>
        <w:t xml:space="preserve">review </w:t>
      </w:r>
      <w:r w:rsidR="009336DF">
        <w:rPr>
          <w:rFonts w:asciiTheme="minorHAnsi" w:hAnsiTheme="minorHAnsi" w:cstheme="minorHAnsi"/>
          <w:szCs w:val="24"/>
        </w:rPr>
        <w:t xml:space="preserve">the application and process </w:t>
      </w:r>
      <w:r w:rsidR="001A763F">
        <w:rPr>
          <w:rFonts w:asciiTheme="minorHAnsi" w:hAnsiTheme="minorHAnsi" w:cstheme="minorHAnsi"/>
          <w:szCs w:val="24"/>
        </w:rPr>
        <w:t>for</w:t>
      </w:r>
      <w:r w:rsidR="009336DF">
        <w:rPr>
          <w:rFonts w:asciiTheme="minorHAnsi" w:hAnsiTheme="minorHAnsi" w:cstheme="minorHAnsi"/>
          <w:szCs w:val="24"/>
        </w:rPr>
        <w:t xml:space="preserve"> high cost program.</w:t>
      </w:r>
    </w:p>
    <w:p w14:paraId="1F01C51E" w14:textId="77777777" w:rsidR="001B5D3E" w:rsidRPr="00E620C4" w:rsidRDefault="001B5D3E" w:rsidP="00644ED2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21F3C763" w14:textId="5DF2DDF4" w:rsidR="001B5D3E" w:rsidRPr="00E620C4" w:rsidRDefault="001B5D3E" w:rsidP="001B5D3E">
      <w:pPr>
        <w:rPr>
          <w:rFonts w:asciiTheme="minorHAnsi" w:hAnsiTheme="minorHAnsi" w:cstheme="minorHAnsi"/>
          <w:szCs w:val="24"/>
        </w:rPr>
      </w:pPr>
      <w:r w:rsidRPr="00E620C4">
        <w:rPr>
          <w:rFonts w:asciiTheme="minorHAnsi" w:hAnsiTheme="minorHAnsi" w:cstheme="minorHAnsi"/>
        </w:rPr>
        <w:lastRenderedPageBreak/>
        <w:t>Turner reviewed the current membership list</w:t>
      </w:r>
      <w:r w:rsidR="00F37B62">
        <w:rPr>
          <w:rFonts w:asciiTheme="minorHAnsi" w:hAnsiTheme="minorHAnsi" w:cstheme="minorHAnsi"/>
        </w:rPr>
        <w:t>. M</w:t>
      </w:r>
      <w:r w:rsidR="0030756D">
        <w:rPr>
          <w:rFonts w:asciiTheme="minorHAnsi" w:hAnsiTheme="minorHAnsi" w:cstheme="minorHAnsi"/>
        </w:rPr>
        <w:t>embers leaving</w:t>
      </w:r>
      <w:r w:rsidR="001A763F">
        <w:rPr>
          <w:rFonts w:asciiTheme="minorHAnsi" w:hAnsiTheme="minorHAnsi" w:cstheme="minorHAnsi"/>
        </w:rPr>
        <w:t xml:space="preserve"> will include</w:t>
      </w:r>
      <w:r w:rsidR="0030756D">
        <w:rPr>
          <w:rFonts w:asciiTheme="minorHAnsi" w:hAnsiTheme="minorHAnsi" w:cstheme="minorHAnsi"/>
        </w:rPr>
        <w:t xml:space="preserve">: </w:t>
      </w:r>
      <w:r w:rsidR="00F37B62">
        <w:rPr>
          <w:rFonts w:asciiTheme="minorHAnsi" w:hAnsiTheme="minorHAnsi" w:cstheme="minorHAnsi"/>
        </w:rPr>
        <w:t xml:space="preserve">Chair Kelly </w:t>
      </w:r>
      <w:r w:rsidR="00F07A52">
        <w:rPr>
          <w:rFonts w:asciiTheme="minorHAnsi" w:hAnsiTheme="minorHAnsi" w:cstheme="minorHAnsi"/>
        </w:rPr>
        <w:t>Glodt</w:t>
      </w:r>
      <w:r w:rsidR="0030756D">
        <w:rPr>
          <w:rFonts w:asciiTheme="minorHAnsi" w:hAnsiTheme="minorHAnsi" w:cstheme="minorHAnsi"/>
        </w:rPr>
        <w:t>-term expiration</w:t>
      </w:r>
      <w:r w:rsidR="00F07A52">
        <w:rPr>
          <w:rFonts w:asciiTheme="minorHAnsi" w:hAnsiTheme="minorHAnsi" w:cstheme="minorHAnsi"/>
        </w:rPr>
        <w:t xml:space="preserve">; Jennifer </w:t>
      </w:r>
      <w:proofErr w:type="spellStart"/>
      <w:r w:rsidR="00F07A52">
        <w:rPr>
          <w:rFonts w:asciiTheme="minorHAnsi" w:hAnsiTheme="minorHAnsi" w:cstheme="minorHAnsi"/>
        </w:rPr>
        <w:t>Heggelund</w:t>
      </w:r>
      <w:proofErr w:type="spellEnd"/>
      <w:r w:rsidR="00F07A52">
        <w:rPr>
          <w:rFonts w:asciiTheme="minorHAnsi" w:hAnsiTheme="minorHAnsi" w:cstheme="minorHAnsi"/>
        </w:rPr>
        <w:t>-</w:t>
      </w:r>
      <w:r w:rsidR="00A86777">
        <w:rPr>
          <w:rFonts w:asciiTheme="minorHAnsi" w:hAnsiTheme="minorHAnsi" w:cstheme="minorHAnsi"/>
        </w:rPr>
        <w:t>not eligible</w:t>
      </w:r>
      <w:r w:rsidR="00A65E55">
        <w:rPr>
          <w:rFonts w:asciiTheme="minorHAnsi" w:hAnsiTheme="minorHAnsi" w:cstheme="minorHAnsi"/>
        </w:rPr>
        <w:t xml:space="preserve"> due to change in district representation</w:t>
      </w:r>
      <w:r w:rsidR="00F07A52">
        <w:rPr>
          <w:rFonts w:asciiTheme="minorHAnsi" w:hAnsiTheme="minorHAnsi" w:cstheme="minorHAnsi"/>
        </w:rPr>
        <w:t xml:space="preserve">; Dawn Nipp-retiring; </w:t>
      </w:r>
      <w:r w:rsidR="00A65E55">
        <w:rPr>
          <w:rFonts w:asciiTheme="minorHAnsi" w:hAnsiTheme="minorHAnsi" w:cstheme="minorHAnsi"/>
        </w:rPr>
        <w:t xml:space="preserve">and </w:t>
      </w:r>
      <w:r w:rsidR="00F37B62">
        <w:rPr>
          <w:rFonts w:asciiTheme="minorHAnsi" w:hAnsiTheme="minorHAnsi" w:cstheme="minorHAnsi"/>
        </w:rPr>
        <w:t xml:space="preserve">Vice Chair </w:t>
      </w:r>
      <w:r w:rsidR="00B07955">
        <w:rPr>
          <w:rFonts w:asciiTheme="minorHAnsi" w:hAnsiTheme="minorHAnsi" w:cstheme="minorHAnsi"/>
        </w:rPr>
        <w:t>Denise Perry-retiring</w:t>
      </w:r>
      <w:r w:rsidR="0030756D">
        <w:rPr>
          <w:rFonts w:asciiTheme="minorHAnsi" w:hAnsiTheme="minorHAnsi" w:cstheme="minorHAnsi"/>
        </w:rPr>
        <w:t xml:space="preserve">.  </w:t>
      </w:r>
      <w:r w:rsidR="009B7584">
        <w:rPr>
          <w:rFonts w:asciiTheme="minorHAnsi" w:hAnsiTheme="minorHAnsi" w:cstheme="minorHAnsi"/>
        </w:rPr>
        <w:t xml:space="preserve">Turner </w:t>
      </w:r>
      <w:r w:rsidR="00A65E55">
        <w:rPr>
          <w:rFonts w:asciiTheme="minorHAnsi" w:hAnsiTheme="minorHAnsi" w:cstheme="minorHAnsi"/>
        </w:rPr>
        <w:t xml:space="preserve">will recommend </w:t>
      </w:r>
      <w:proofErr w:type="gramStart"/>
      <w:r w:rsidR="00A65E55">
        <w:rPr>
          <w:rFonts w:asciiTheme="minorHAnsi" w:hAnsiTheme="minorHAnsi" w:cstheme="minorHAnsi"/>
        </w:rPr>
        <w:t>to appoint</w:t>
      </w:r>
      <w:proofErr w:type="gramEnd"/>
      <w:r w:rsidR="00A65E55">
        <w:rPr>
          <w:rFonts w:asciiTheme="minorHAnsi" w:hAnsiTheme="minorHAnsi" w:cstheme="minorHAnsi"/>
        </w:rPr>
        <w:t xml:space="preserve"> </w:t>
      </w:r>
      <w:r w:rsidR="00F07A52">
        <w:rPr>
          <w:rFonts w:asciiTheme="minorHAnsi" w:hAnsiTheme="minorHAnsi" w:cstheme="minorHAnsi"/>
        </w:rPr>
        <w:t>Tim Graf</w:t>
      </w:r>
      <w:r w:rsidR="00A65E55">
        <w:rPr>
          <w:rFonts w:asciiTheme="minorHAnsi" w:hAnsiTheme="minorHAnsi" w:cstheme="minorHAnsi"/>
        </w:rPr>
        <w:t xml:space="preserve"> and</w:t>
      </w:r>
      <w:r w:rsidR="00B07955">
        <w:rPr>
          <w:rFonts w:asciiTheme="minorHAnsi" w:hAnsiTheme="minorHAnsi" w:cstheme="minorHAnsi"/>
        </w:rPr>
        <w:t xml:space="preserve"> Caleb Case</w:t>
      </w:r>
      <w:r w:rsidR="00A65E55">
        <w:rPr>
          <w:rFonts w:asciiTheme="minorHAnsi" w:hAnsiTheme="minorHAnsi" w:cstheme="minorHAnsi"/>
        </w:rPr>
        <w:t xml:space="preserve"> as voting members. An additional voting member and three </w:t>
      </w:r>
      <w:r w:rsidR="009657BC">
        <w:rPr>
          <w:rFonts w:asciiTheme="minorHAnsi" w:hAnsiTheme="minorHAnsi" w:cstheme="minorHAnsi"/>
        </w:rPr>
        <w:t>alternates</w:t>
      </w:r>
      <w:r w:rsidR="00A65E55">
        <w:rPr>
          <w:rFonts w:asciiTheme="minorHAnsi" w:hAnsiTheme="minorHAnsi" w:cstheme="minorHAnsi"/>
        </w:rPr>
        <w:t xml:space="preserve"> will need to be identified and appointed.</w:t>
      </w:r>
      <w:r w:rsidR="00B07955">
        <w:rPr>
          <w:rFonts w:asciiTheme="minorHAnsi" w:hAnsiTheme="minorHAnsi" w:cstheme="minorHAnsi"/>
        </w:rPr>
        <w:t xml:space="preserve"> </w:t>
      </w:r>
      <w:r w:rsidR="00E24986">
        <w:rPr>
          <w:rFonts w:asciiTheme="minorHAnsi" w:hAnsiTheme="minorHAnsi" w:cstheme="minorHAnsi"/>
        </w:rPr>
        <w:t xml:space="preserve">The board agreed with that recommendation barring that </w:t>
      </w:r>
      <w:r w:rsidR="00B07955">
        <w:rPr>
          <w:rFonts w:asciiTheme="minorHAnsi" w:hAnsiTheme="minorHAnsi" w:cstheme="minorHAnsi"/>
        </w:rPr>
        <w:t>Graf</w:t>
      </w:r>
      <w:r w:rsidR="00E24986">
        <w:rPr>
          <w:rFonts w:asciiTheme="minorHAnsi" w:hAnsiTheme="minorHAnsi" w:cstheme="minorHAnsi"/>
        </w:rPr>
        <w:t xml:space="preserve"> and </w:t>
      </w:r>
      <w:r w:rsidR="00B07955">
        <w:rPr>
          <w:rFonts w:asciiTheme="minorHAnsi" w:hAnsiTheme="minorHAnsi" w:cstheme="minorHAnsi"/>
        </w:rPr>
        <w:t>Case</w:t>
      </w:r>
      <w:r w:rsidR="00E24986">
        <w:rPr>
          <w:rFonts w:asciiTheme="minorHAnsi" w:hAnsiTheme="minorHAnsi" w:cstheme="minorHAnsi"/>
        </w:rPr>
        <w:t xml:space="preserve"> </w:t>
      </w:r>
      <w:r w:rsidR="009336DF">
        <w:rPr>
          <w:rFonts w:asciiTheme="minorHAnsi" w:hAnsiTheme="minorHAnsi" w:cstheme="minorHAnsi"/>
        </w:rPr>
        <w:t>agree</w:t>
      </w:r>
      <w:r w:rsidR="00E24986">
        <w:rPr>
          <w:rFonts w:asciiTheme="minorHAnsi" w:hAnsiTheme="minorHAnsi" w:cstheme="minorHAnsi"/>
        </w:rPr>
        <w:t xml:space="preserve"> as well.</w:t>
      </w:r>
    </w:p>
    <w:p w14:paraId="2034D4A1" w14:textId="77777777" w:rsidR="00644ED2" w:rsidRPr="00E620C4" w:rsidRDefault="00644ED2" w:rsidP="00644ED2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25CDF467" w14:textId="5D5B237E" w:rsidR="000A2AE9" w:rsidRPr="00E620C4" w:rsidRDefault="00F37B62" w:rsidP="000A2AE9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Chairman</w:t>
      </w:r>
      <w:r w:rsidRPr="00E620C4">
        <w:rPr>
          <w:rFonts w:asciiTheme="minorHAnsi" w:hAnsiTheme="minorHAnsi" w:cstheme="minorHAnsi"/>
          <w:szCs w:val="24"/>
        </w:rPr>
        <w:t xml:space="preserve"> </w:t>
      </w:r>
      <w:r w:rsidR="00B07955">
        <w:rPr>
          <w:rFonts w:asciiTheme="minorHAnsi" w:hAnsiTheme="minorHAnsi" w:cstheme="minorHAnsi"/>
          <w:szCs w:val="24"/>
        </w:rPr>
        <w:t>Glodt</w:t>
      </w:r>
      <w:r w:rsidR="000A2AE9" w:rsidRPr="00E620C4">
        <w:rPr>
          <w:rFonts w:asciiTheme="minorHAnsi" w:hAnsiTheme="minorHAnsi" w:cstheme="minorHAnsi"/>
          <w:szCs w:val="24"/>
        </w:rPr>
        <w:t xml:space="preserve"> called for nominations for </w:t>
      </w:r>
      <w:r w:rsidR="007B04F2">
        <w:rPr>
          <w:rFonts w:asciiTheme="minorHAnsi" w:hAnsiTheme="minorHAnsi" w:cstheme="minorHAnsi"/>
          <w:szCs w:val="24"/>
        </w:rPr>
        <w:t>Chair of ECF</w:t>
      </w:r>
      <w:r w:rsidR="0030607D">
        <w:rPr>
          <w:rFonts w:asciiTheme="minorHAnsi" w:hAnsiTheme="minorHAnsi" w:cstheme="minorHAnsi"/>
          <w:szCs w:val="24"/>
        </w:rPr>
        <w:t xml:space="preserve"> Board</w:t>
      </w:r>
      <w:r w:rsidR="000A2AE9" w:rsidRPr="00E620C4">
        <w:rPr>
          <w:rFonts w:asciiTheme="minorHAnsi" w:hAnsiTheme="minorHAnsi" w:cstheme="minorHAnsi"/>
          <w:szCs w:val="24"/>
        </w:rPr>
        <w:t xml:space="preserve">. </w:t>
      </w:r>
      <w:r w:rsidR="009336DF">
        <w:rPr>
          <w:rFonts w:asciiTheme="minorHAnsi" w:hAnsiTheme="minorHAnsi" w:cstheme="minorHAnsi"/>
          <w:szCs w:val="24"/>
        </w:rPr>
        <w:t>Trent Osborne</w:t>
      </w:r>
      <w:r w:rsidR="00753EE3">
        <w:rPr>
          <w:rFonts w:asciiTheme="minorHAnsi" w:hAnsiTheme="minorHAnsi" w:cstheme="minorHAnsi"/>
          <w:szCs w:val="24"/>
        </w:rPr>
        <w:t xml:space="preserve"> </w:t>
      </w:r>
      <w:r w:rsidR="000A2AE9" w:rsidRPr="00E620C4">
        <w:rPr>
          <w:rFonts w:asciiTheme="minorHAnsi" w:hAnsiTheme="minorHAnsi" w:cstheme="minorHAnsi"/>
          <w:szCs w:val="24"/>
        </w:rPr>
        <w:t xml:space="preserve">was nominated as </w:t>
      </w:r>
      <w:r>
        <w:rPr>
          <w:rFonts w:asciiTheme="minorHAnsi" w:hAnsiTheme="minorHAnsi" w:cstheme="minorHAnsi"/>
          <w:szCs w:val="24"/>
        </w:rPr>
        <w:t>Chair</w:t>
      </w:r>
      <w:r w:rsidR="007B04F2">
        <w:rPr>
          <w:rFonts w:asciiTheme="minorHAnsi" w:hAnsiTheme="minorHAnsi" w:cstheme="minorHAnsi"/>
          <w:szCs w:val="24"/>
        </w:rPr>
        <w:t xml:space="preserve"> by Woods</w:t>
      </w:r>
      <w:r w:rsidR="000A2AE9" w:rsidRPr="00E620C4">
        <w:rPr>
          <w:rFonts w:asciiTheme="minorHAnsi" w:hAnsiTheme="minorHAnsi" w:cstheme="minorHAnsi"/>
          <w:szCs w:val="24"/>
        </w:rPr>
        <w:t xml:space="preserve">. No other nominations were offered. Motion was made </w:t>
      </w:r>
      <w:r w:rsidR="00753EE3">
        <w:rPr>
          <w:rFonts w:asciiTheme="minorHAnsi" w:hAnsiTheme="minorHAnsi" w:cstheme="minorHAnsi"/>
          <w:szCs w:val="24"/>
        </w:rPr>
        <w:t xml:space="preserve">by </w:t>
      </w:r>
      <w:r w:rsidR="00B07955">
        <w:rPr>
          <w:rFonts w:asciiTheme="minorHAnsi" w:hAnsiTheme="minorHAnsi" w:cstheme="minorHAnsi"/>
          <w:szCs w:val="24"/>
        </w:rPr>
        <w:t>Turner</w:t>
      </w:r>
      <w:r w:rsidR="000A2AE9" w:rsidRPr="00E620C4">
        <w:rPr>
          <w:rFonts w:asciiTheme="minorHAnsi" w:hAnsiTheme="minorHAnsi" w:cstheme="minorHAnsi"/>
          <w:b/>
          <w:szCs w:val="24"/>
        </w:rPr>
        <w:t xml:space="preserve"> </w:t>
      </w:r>
      <w:r w:rsidR="000A2AE9" w:rsidRPr="00E620C4">
        <w:rPr>
          <w:rFonts w:asciiTheme="minorHAnsi" w:hAnsiTheme="minorHAnsi" w:cstheme="minorHAnsi"/>
          <w:szCs w:val="24"/>
        </w:rPr>
        <w:t xml:space="preserve">to close nominations and cast a unanimous ballot for </w:t>
      </w:r>
      <w:r w:rsidR="009336DF">
        <w:rPr>
          <w:rFonts w:asciiTheme="minorHAnsi" w:hAnsiTheme="minorHAnsi" w:cstheme="minorHAnsi"/>
          <w:szCs w:val="24"/>
        </w:rPr>
        <w:t>Trent Osborne</w:t>
      </w:r>
      <w:r w:rsidR="000A2AE9" w:rsidRPr="00E620C4">
        <w:rPr>
          <w:rFonts w:asciiTheme="minorHAnsi" w:hAnsiTheme="minorHAnsi" w:cstheme="minorHAnsi"/>
          <w:szCs w:val="24"/>
        </w:rPr>
        <w:t xml:space="preserve">, seconded </w:t>
      </w:r>
      <w:r w:rsidR="009B7584">
        <w:rPr>
          <w:rFonts w:asciiTheme="minorHAnsi" w:hAnsiTheme="minorHAnsi" w:cstheme="minorHAnsi"/>
          <w:szCs w:val="24"/>
        </w:rPr>
        <w:t xml:space="preserve">by </w:t>
      </w:r>
      <w:r w:rsidR="009336DF">
        <w:rPr>
          <w:rFonts w:asciiTheme="minorHAnsi" w:hAnsiTheme="minorHAnsi" w:cstheme="minorHAnsi"/>
          <w:szCs w:val="24"/>
        </w:rPr>
        <w:t xml:space="preserve">Jennifer </w:t>
      </w:r>
      <w:proofErr w:type="spellStart"/>
      <w:r w:rsidR="009336DF">
        <w:rPr>
          <w:rFonts w:asciiTheme="minorHAnsi" w:hAnsiTheme="minorHAnsi" w:cstheme="minorHAnsi"/>
          <w:szCs w:val="24"/>
        </w:rPr>
        <w:t>Heggelund</w:t>
      </w:r>
      <w:proofErr w:type="spellEnd"/>
      <w:r w:rsidR="000A2AE9" w:rsidRPr="00E620C4">
        <w:rPr>
          <w:rFonts w:asciiTheme="minorHAnsi" w:hAnsiTheme="minorHAnsi" w:cstheme="minorHAnsi"/>
          <w:szCs w:val="24"/>
        </w:rPr>
        <w:t xml:space="preserve">. </w:t>
      </w:r>
      <w:r w:rsidR="000A2AE9" w:rsidRPr="00E620C4">
        <w:rPr>
          <w:rFonts w:asciiTheme="minorHAnsi" w:hAnsiTheme="minorHAnsi" w:cstheme="minorHAnsi"/>
        </w:rPr>
        <w:t xml:space="preserve">The motion carried </w:t>
      </w:r>
      <w:r w:rsidR="009336DF">
        <w:rPr>
          <w:rFonts w:asciiTheme="minorHAnsi" w:hAnsiTheme="minorHAnsi" w:cstheme="minorHAnsi"/>
        </w:rPr>
        <w:t>roll call vote</w:t>
      </w:r>
      <w:r w:rsidR="000A2AE9" w:rsidRPr="00E620C4">
        <w:rPr>
          <w:rFonts w:asciiTheme="minorHAnsi" w:hAnsiTheme="minorHAnsi" w:cstheme="minorHAnsi"/>
        </w:rPr>
        <w:t>.</w:t>
      </w:r>
    </w:p>
    <w:p w14:paraId="6925CF52" w14:textId="77777777" w:rsidR="000A2AE9" w:rsidRPr="00E620C4" w:rsidRDefault="000A2AE9" w:rsidP="000A2AE9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6A8F7250" w14:textId="714B839E" w:rsidR="000A2AE9" w:rsidRPr="00CB3FC8" w:rsidRDefault="00F37B62" w:rsidP="000A2AE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Chairman</w:t>
      </w:r>
      <w:r w:rsidRPr="00E620C4">
        <w:rPr>
          <w:rFonts w:asciiTheme="minorHAnsi" w:hAnsiTheme="minorHAnsi" w:cstheme="minorHAnsi"/>
          <w:szCs w:val="24"/>
        </w:rPr>
        <w:t xml:space="preserve"> </w:t>
      </w:r>
      <w:r w:rsidR="007B04F2">
        <w:rPr>
          <w:rFonts w:asciiTheme="minorHAnsi" w:hAnsiTheme="minorHAnsi" w:cstheme="minorHAnsi"/>
          <w:szCs w:val="24"/>
        </w:rPr>
        <w:t>Glodt moved to nominate Fallon</w:t>
      </w:r>
      <w:r w:rsidR="0030607D">
        <w:rPr>
          <w:rFonts w:asciiTheme="minorHAnsi" w:hAnsiTheme="minorHAnsi" w:cstheme="minorHAnsi"/>
          <w:szCs w:val="24"/>
        </w:rPr>
        <w:t xml:space="preserve"> Woods</w:t>
      </w:r>
      <w:r w:rsidR="007B04F2">
        <w:rPr>
          <w:rFonts w:asciiTheme="minorHAnsi" w:hAnsiTheme="minorHAnsi" w:cstheme="minorHAnsi"/>
          <w:szCs w:val="24"/>
        </w:rPr>
        <w:t xml:space="preserve"> </w:t>
      </w:r>
      <w:r w:rsidR="000A2AE9" w:rsidRPr="00E620C4">
        <w:rPr>
          <w:rFonts w:asciiTheme="minorHAnsi" w:hAnsiTheme="minorHAnsi" w:cstheme="minorHAnsi"/>
          <w:szCs w:val="24"/>
        </w:rPr>
        <w:t>for Vice-</w:t>
      </w:r>
      <w:r>
        <w:rPr>
          <w:rFonts w:asciiTheme="minorHAnsi" w:hAnsiTheme="minorHAnsi" w:cstheme="minorHAnsi"/>
          <w:szCs w:val="24"/>
        </w:rPr>
        <w:t>Chair</w:t>
      </w:r>
      <w:r w:rsidR="0030607D">
        <w:rPr>
          <w:rFonts w:asciiTheme="minorHAnsi" w:hAnsiTheme="minorHAnsi" w:cstheme="minorHAnsi"/>
          <w:szCs w:val="24"/>
        </w:rPr>
        <w:t>, second by Osborne</w:t>
      </w:r>
      <w:r w:rsidR="000A2AE9" w:rsidRPr="00E620C4">
        <w:rPr>
          <w:rFonts w:asciiTheme="minorHAnsi" w:hAnsiTheme="minorHAnsi" w:cstheme="minorHAnsi"/>
          <w:szCs w:val="24"/>
        </w:rPr>
        <w:t xml:space="preserve">. </w:t>
      </w:r>
      <w:r w:rsidR="0030607D">
        <w:rPr>
          <w:rFonts w:asciiTheme="minorHAnsi" w:hAnsiTheme="minorHAnsi" w:cstheme="minorHAnsi"/>
          <w:szCs w:val="24"/>
        </w:rPr>
        <w:t>N</w:t>
      </w:r>
      <w:r w:rsidR="000A2AE9" w:rsidRPr="00E620C4">
        <w:rPr>
          <w:rFonts w:asciiTheme="minorHAnsi" w:hAnsiTheme="minorHAnsi" w:cstheme="minorHAnsi"/>
          <w:szCs w:val="24"/>
        </w:rPr>
        <w:t xml:space="preserve">o other nominations were offered. </w:t>
      </w:r>
      <w:r w:rsidR="0030607D">
        <w:rPr>
          <w:rFonts w:asciiTheme="minorHAnsi" w:hAnsiTheme="minorHAnsi" w:cstheme="minorHAnsi"/>
          <w:szCs w:val="24"/>
        </w:rPr>
        <w:t xml:space="preserve"> Turner asked to close nominations and cast a unanimous ballot</w:t>
      </w:r>
      <w:r w:rsidR="000A2AE9" w:rsidRPr="00E620C4">
        <w:rPr>
          <w:rFonts w:asciiTheme="minorHAnsi" w:hAnsiTheme="minorHAnsi" w:cstheme="minorHAnsi"/>
          <w:szCs w:val="24"/>
        </w:rPr>
        <w:t xml:space="preserve">. </w:t>
      </w:r>
      <w:r w:rsidR="000A2AE9" w:rsidRPr="00E620C4">
        <w:rPr>
          <w:rFonts w:asciiTheme="minorHAnsi" w:hAnsiTheme="minorHAnsi" w:cstheme="minorHAnsi"/>
        </w:rPr>
        <w:t xml:space="preserve">The motion carried </w:t>
      </w:r>
      <w:r w:rsidR="0030607D">
        <w:rPr>
          <w:rFonts w:asciiTheme="minorHAnsi" w:hAnsiTheme="minorHAnsi" w:cstheme="minorHAnsi"/>
        </w:rPr>
        <w:t xml:space="preserve">by </w:t>
      </w:r>
      <w:r w:rsidR="00B07955">
        <w:rPr>
          <w:rFonts w:asciiTheme="minorHAnsi" w:hAnsiTheme="minorHAnsi" w:cstheme="minorHAnsi"/>
        </w:rPr>
        <w:t>roll call vote</w:t>
      </w:r>
      <w:r w:rsidR="000A2AE9" w:rsidRPr="00E620C4">
        <w:rPr>
          <w:rFonts w:asciiTheme="minorHAnsi" w:hAnsiTheme="minorHAnsi" w:cstheme="minorHAnsi"/>
        </w:rPr>
        <w:t>.</w:t>
      </w:r>
    </w:p>
    <w:p w14:paraId="1C21506A" w14:textId="77777777" w:rsidR="00615F8D" w:rsidRDefault="00615F8D" w:rsidP="00677CF4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highlight w:val="yellow"/>
        </w:rPr>
      </w:pPr>
    </w:p>
    <w:p w14:paraId="4516B4D2" w14:textId="5711FD20" w:rsidR="00677CF4" w:rsidRPr="0095161A" w:rsidRDefault="00677CF4" w:rsidP="00677CF4">
      <w:pPr>
        <w:rPr>
          <w:rFonts w:asciiTheme="minorHAnsi" w:hAnsiTheme="minorHAnsi" w:cstheme="minorHAnsi"/>
          <w:b/>
          <w:szCs w:val="24"/>
        </w:rPr>
      </w:pPr>
      <w:r w:rsidRPr="0095161A">
        <w:rPr>
          <w:rFonts w:asciiTheme="minorHAnsi" w:hAnsiTheme="minorHAnsi" w:cstheme="minorHAnsi"/>
        </w:rPr>
        <w:t xml:space="preserve">A motion to adjourn was made at approximately </w:t>
      </w:r>
      <w:r w:rsidR="009B7584">
        <w:rPr>
          <w:rFonts w:asciiTheme="minorHAnsi" w:hAnsiTheme="minorHAnsi" w:cstheme="minorHAnsi"/>
        </w:rPr>
        <w:t>2:</w:t>
      </w:r>
      <w:r w:rsidR="00B07955">
        <w:rPr>
          <w:rFonts w:asciiTheme="minorHAnsi" w:hAnsiTheme="minorHAnsi" w:cstheme="minorHAnsi"/>
        </w:rPr>
        <w:t>43</w:t>
      </w:r>
      <w:r w:rsidRPr="0095161A">
        <w:rPr>
          <w:rFonts w:asciiTheme="minorHAnsi" w:hAnsiTheme="minorHAnsi" w:cstheme="minorHAnsi"/>
        </w:rPr>
        <w:t xml:space="preserve"> p.m. by </w:t>
      </w:r>
      <w:r w:rsidR="00F37B62">
        <w:rPr>
          <w:rFonts w:asciiTheme="minorHAnsi" w:hAnsiTheme="minorHAnsi" w:cstheme="minorHAnsi"/>
          <w:szCs w:val="24"/>
        </w:rPr>
        <w:t xml:space="preserve">Vice Chair </w:t>
      </w:r>
      <w:r w:rsidR="00B07955">
        <w:rPr>
          <w:rFonts w:asciiTheme="minorHAnsi" w:hAnsiTheme="minorHAnsi" w:cstheme="minorHAnsi"/>
          <w:szCs w:val="24"/>
        </w:rPr>
        <w:t>Perry</w:t>
      </w:r>
      <w:r w:rsidRPr="0095161A">
        <w:rPr>
          <w:rFonts w:asciiTheme="minorHAnsi" w:hAnsiTheme="minorHAnsi" w:cstheme="minorHAnsi"/>
        </w:rPr>
        <w:t xml:space="preserve"> and seconded by </w:t>
      </w:r>
      <w:r w:rsidR="009B7584">
        <w:rPr>
          <w:rFonts w:asciiTheme="minorHAnsi" w:hAnsiTheme="minorHAnsi" w:cstheme="minorHAnsi"/>
        </w:rPr>
        <w:t>Turner</w:t>
      </w:r>
      <w:r w:rsidRPr="0095161A">
        <w:rPr>
          <w:rFonts w:asciiTheme="minorHAnsi" w:hAnsiTheme="minorHAnsi" w:cstheme="minorHAnsi"/>
        </w:rPr>
        <w:t>. The motion</w:t>
      </w:r>
      <w:r w:rsidR="0082073B" w:rsidRPr="0095161A">
        <w:rPr>
          <w:rFonts w:asciiTheme="minorHAnsi" w:hAnsiTheme="minorHAnsi" w:cstheme="minorHAnsi"/>
        </w:rPr>
        <w:t xml:space="preserve"> </w:t>
      </w:r>
      <w:r w:rsidR="00BF2B69">
        <w:rPr>
          <w:rFonts w:asciiTheme="minorHAnsi" w:hAnsiTheme="minorHAnsi" w:cstheme="minorHAnsi"/>
        </w:rPr>
        <w:t>carried</w:t>
      </w:r>
      <w:r w:rsidRPr="0095161A">
        <w:rPr>
          <w:rFonts w:asciiTheme="minorHAnsi" w:hAnsiTheme="minorHAnsi" w:cstheme="minorHAnsi"/>
        </w:rPr>
        <w:t xml:space="preserve"> </w:t>
      </w:r>
      <w:r w:rsidR="00B07955">
        <w:rPr>
          <w:rFonts w:asciiTheme="minorHAnsi" w:hAnsiTheme="minorHAnsi" w:cstheme="minorHAnsi"/>
        </w:rPr>
        <w:t>by roll call vote</w:t>
      </w:r>
      <w:r w:rsidRPr="0095161A">
        <w:rPr>
          <w:rFonts w:asciiTheme="minorHAnsi" w:hAnsiTheme="minorHAnsi" w:cstheme="minorHAnsi"/>
        </w:rPr>
        <w:t>.</w:t>
      </w:r>
    </w:p>
    <w:p w14:paraId="1323AC9E" w14:textId="77777777" w:rsidR="00A106E4" w:rsidRDefault="00A106E4"/>
    <w:sectPr w:rsidR="00A106E4" w:rsidSect="00D549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1E1B" w14:textId="77777777" w:rsidR="00E030E2" w:rsidRDefault="00E030E2" w:rsidP="00CB3FC8">
      <w:r>
        <w:separator/>
      </w:r>
    </w:p>
  </w:endnote>
  <w:endnote w:type="continuationSeparator" w:id="0">
    <w:p w14:paraId="60306DC2" w14:textId="77777777" w:rsidR="00E030E2" w:rsidRDefault="00E030E2" w:rsidP="00CB3FC8">
      <w:r>
        <w:continuationSeparator/>
      </w:r>
    </w:p>
  </w:endnote>
  <w:endnote w:type="continuationNotice" w:id="1">
    <w:p w14:paraId="4E97A68B" w14:textId="77777777" w:rsidR="00E030E2" w:rsidRDefault="00E03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B83E2" w14:textId="77777777" w:rsidR="00CB3FC8" w:rsidRDefault="00CB3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26A6A" w14:textId="77777777" w:rsidR="00CB3FC8" w:rsidRDefault="00CB3F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332D" w14:textId="77777777" w:rsidR="00CB3FC8" w:rsidRDefault="00CB3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C3194" w14:textId="77777777" w:rsidR="00E030E2" w:rsidRDefault="00E030E2" w:rsidP="00CB3FC8">
      <w:r>
        <w:separator/>
      </w:r>
    </w:p>
  </w:footnote>
  <w:footnote w:type="continuationSeparator" w:id="0">
    <w:p w14:paraId="6DDDD2E1" w14:textId="77777777" w:rsidR="00E030E2" w:rsidRDefault="00E030E2" w:rsidP="00CB3FC8">
      <w:r>
        <w:continuationSeparator/>
      </w:r>
    </w:p>
  </w:footnote>
  <w:footnote w:type="continuationNotice" w:id="1">
    <w:p w14:paraId="1E7BF867" w14:textId="77777777" w:rsidR="00E030E2" w:rsidRDefault="00E030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561AC" w14:textId="77777777" w:rsidR="00CB3FC8" w:rsidRDefault="00CB3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924671"/>
      <w:docPartObj>
        <w:docPartGallery w:val="Watermarks"/>
        <w:docPartUnique/>
      </w:docPartObj>
    </w:sdtPr>
    <w:sdtEndPr/>
    <w:sdtContent>
      <w:p w14:paraId="41986EC7" w14:textId="77777777" w:rsidR="00CB3FC8" w:rsidRDefault="00DD4BF0">
        <w:pPr>
          <w:pStyle w:val="Header"/>
        </w:pPr>
        <w:r>
          <w:rPr>
            <w:noProof/>
          </w:rPr>
          <w:pict w14:anchorId="0FDE9C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D71D3" w14:textId="77777777" w:rsidR="00CB3FC8" w:rsidRDefault="00CB3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144B1"/>
    <w:multiLevelType w:val="hybridMultilevel"/>
    <w:tmpl w:val="05D889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xMDe1MDE3NDS0NLNQ0lEKTi0uzszPAykwrAUANhfMgCwAAAA="/>
  </w:docVars>
  <w:rsids>
    <w:rsidRoot w:val="00677CF4"/>
    <w:rsid w:val="00004E10"/>
    <w:rsid w:val="0003305E"/>
    <w:rsid w:val="00042770"/>
    <w:rsid w:val="000635B9"/>
    <w:rsid w:val="00067EFE"/>
    <w:rsid w:val="00071FBF"/>
    <w:rsid w:val="00077822"/>
    <w:rsid w:val="000A0D6C"/>
    <w:rsid w:val="000A2AE9"/>
    <w:rsid w:val="000C0750"/>
    <w:rsid w:val="000C1464"/>
    <w:rsid w:val="001038D3"/>
    <w:rsid w:val="001129B0"/>
    <w:rsid w:val="00130645"/>
    <w:rsid w:val="001A763F"/>
    <w:rsid w:val="001B5D3E"/>
    <w:rsid w:val="001D50F0"/>
    <w:rsid w:val="001F5D79"/>
    <w:rsid w:val="00257251"/>
    <w:rsid w:val="00266DBC"/>
    <w:rsid w:val="002E06D0"/>
    <w:rsid w:val="0030607D"/>
    <w:rsid w:val="0030756D"/>
    <w:rsid w:val="003239A5"/>
    <w:rsid w:val="00387584"/>
    <w:rsid w:val="00393777"/>
    <w:rsid w:val="003A1EA2"/>
    <w:rsid w:val="003B2C1B"/>
    <w:rsid w:val="003D6E19"/>
    <w:rsid w:val="003E1EEA"/>
    <w:rsid w:val="003F5AE9"/>
    <w:rsid w:val="004604AC"/>
    <w:rsid w:val="0046699A"/>
    <w:rsid w:val="00486533"/>
    <w:rsid w:val="004E0E03"/>
    <w:rsid w:val="0050606D"/>
    <w:rsid w:val="00512CFE"/>
    <w:rsid w:val="00530323"/>
    <w:rsid w:val="00551D53"/>
    <w:rsid w:val="005B13B6"/>
    <w:rsid w:val="005B22FF"/>
    <w:rsid w:val="006044B2"/>
    <w:rsid w:val="00615F8D"/>
    <w:rsid w:val="00644ED2"/>
    <w:rsid w:val="00677CF4"/>
    <w:rsid w:val="006C063D"/>
    <w:rsid w:val="006E707F"/>
    <w:rsid w:val="006F75B9"/>
    <w:rsid w:val="0071461A"/>
    <w:rsid w:val="007176BD"/>
    <w:rsid w:val="007315ED"/>
    <w:rsid w:val="00732AA6"/>
    <w:rsid w:val="00753EE3"/>
    <w:rsid w:val="007B04F2"/>
    <w:rsid w:val="007C06AE"/>
    <w:rsid w:val="007D6924"/>
    <w:rsid w:val="007E0330"/>
    <w:rsid w:val="007F005D"/>
    <w:rsid w:val="0080079C"/>
    <w:rsid w:val="00815465"/>
    <w:rsid w:val="00817ECF"/>
    <w:rsid w:val="0082073B"/>
    <w:rsid w:val="00822652"/>
    <w:rsid w:val="0082709E"/>
    <w:rsid w:val="008877A6"/>
    <w:rsid w:val="008C06CD"/>
    <w:rsid w:val="00930C29"/>
    <w:rsid w:val="009336DF"/>
    <w:rsid w:val="00936FF7"/>
    <w:rsid w:val="0095161A"/>
    <w:rsid w:val="009657BC"/>
    <w:rsid w:val="0099348E"/>
    <w:rsid w:val="009A10D8"/>
    <w:rsid w:val="009B2073"/>
    <w:rsid w:val="009B7584"/>
    <w:rsid w:val="009F36D2"/>
    <w:rsid w:val="00A106E4"/>
    <w:rsid w:val="00A65E55"/>
    <w:rsid w:val="00A83FC1"/>
    <w:rsid w:val="00A86777"/>
    <w:rsid w:val="00AB472E"/>
    <w:rsid w:val="00AC2AF5"/>
    <w:rsid w:val="00AC5FA6"/>
    <w:rsid w:val="00B07955"/>
    <w:rsid w:val="00B17CCA"/>
    <w:rsid w:val="00B37225"/>
    <w:rsid w:val="00B81FC5"/>
    <w:rsid w:val="00B916CC"/>
    <w:rsid w:val="00BB415C"/>
    <w:rsid w:val="00BD33E6"/>
    <w:rsid w:val="00BD573D"/>
    <w:rsid w:val="00BF2B69"/>
    <w:rsid w:val="00C20953"/>
    <w:rsid w:val="00C221DF"/>
    <w:rsid w:val="00C35728"/>
    <w:rsid w:val="00C41566"/>
    <w:rsid w:val="00C714B1"/>
    <w:rsid w:val="00C73ACA"/>
    <w:rsid w:val="00C85BFF"/>
    <w:rsid w:val="00CB3320"/>
    <w:rsid w:val="00CB3FC8"/>
    <w:rsid w:val="00D23FCD"/>
    <w:rsid w:val="00D3057B"/>
    <w:rsid w:val="00D400BF"/>
    <w:rsid w:val="00D43AE1"/>
    <w:rsid w:val="00D54906"/>
    <w:rsid w:val="00DB38F3"/>
    <w:rsid w:val="00DD4BF0"/>
    <w:rsid w:val="00DE1A3F"/>
    <w:rsid w:val="00DE7390"/>
    <w:rsid w:val="00E030E2"/>
    <w:rsid w:val="00E24986"/>
    <w:rsid w:val="00E620C4"/>
    <w:rsid w:val="00E62C87"/>
    <w:rsid w:val="00F014D3"/>
    <w:rsid w:val="00F07A52"/>
    <w:rsid w:val="00F10EA0"/>
    <w:rsid w:val="00F12367"/>
    <w:rsid w:val="00F21FF3"/>
    <w:rsid w:val="00F37B62"/>
    <w:rsid w:val="00F57DD5"/>
    <w:rsid w:val="00F90244"/>
    <w:rsid w:val="00F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95E9C2"/>
  <w15:docId w15:val="{AFDD6897-52BC-457B-B3E5-3470B6D7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F4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C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F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FC8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B3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FC8"/>
    <w:rPr>
      <w:rFonts w:ascii="CG Times" w:eastAsia="Times New Roman" w:hAnsi="CG 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7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6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63F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63F"/>
    <w:rPr>
      <w:rFonts w:ascii="CG Times" w:eastAsia="Times New Roman" w:hAnsi="CG 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DFBD28A327848AB7856C3893D5052" ma:contentTypeVersion="10" ma:contentTypeDescription="Create a new document." ma:contentTypeScope="" ma:versionID="2369b7bad78cc1ee18e1006508d024ce">
  <xsd:schema xmlns:xsd="http://www.w3.org/2001/XMLSchema" xmlns:xs="http://www.w3.org/2001/XMLSchema" xmlns:p="http://schemas.microsoft.com/office/2006/metadata/properties" xmlns:ns1="http://schemas.microsoft.com/sharepoint/v3" xmlns:ns3="32762254-3e9a-4bab-8c22-ddf709e9c037" targetNamespace="http://schemas.microsoft.com/office/2006/metadata/properties" ma:root="true" ma:fieldsID="d09a726e859a5e00e54b73306425ed85" ns1:_="" ns3:_="">
    <xsd:import namespace="http://schemas.microsoft.com/sharepoint/v3"/>
    <xsd:import namespace="32762254-3e9a-4bab-8c22-ddf709e9c03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62254-3e9a-4bab-8c22-ddf709e9c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E725C-B631-4510-B32B-4C166711CC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81EEBC-13E5-4C71-BDDD-042F2DB04E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0DE896-E7A5-4370-8165-9C148EEA3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762254-3e9a-4bab-8c22-ddf709e9c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79D185-561C-4858-974A-108CAFFB56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Waggoner, Olivia</dc:creator>
  <cp:keywords/>
  <cp:lastModifiedBy>Turner, Linda</cp:lastModifiedBy>
  <cp:revision>2</cp:revision>
  <dcterms:created xsi:type="dcterms:W3CDTF">2021-06-07T14:15:00Z</dcterms:created>
  <dcterms:modified xsi:type="dcterms:W3CDTF">2021-06-07T14:15:00Z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0x0101002FBDFBD28A327848AB7856C3893D5052</vt:lpwstr>
  </property>
</Properties>
</file>