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6524B" w14:textId="4B8FB07B" w:rsidR="00FE0C4A" w:rsidRPr="00FE0C4A" w:rsidRDefault="00FE0C4A" w:rsidP="007E4845">
      <w:pPr>
        <w:spacing w:after="0"/>
        <w:jc w:val="center"/>
        <w:rPr>
          <w:rFonts w:ascii="Arial" w:hAnsi="Arial" w:cs="Arial"/>
        </w:rPr>
      </w:pPr>
      <w:r w:rsidRPr="00FE0C4A">
        <w:rPr>
          <w:rFonts w:ascii="Arial" w:hAnsi="Arial" w:cs="Arial"/>
        </w:rPr>
        <w:t>Minutes of the</w:t>
      </w:r>
    </w:p>
    <w:p w14:paraId="57EFB3D4" w14:textId="3B22A2CB" w:rsidR="00FE0C4A" w:rsidRPr="00FE0C4A" w:rsidRDefault="00FE0C4A" w:rsidP="00FE0C4A">
      <w:pPr>
        <w:spacing w:after="0"/>
        <w:jc w:val="center"/>
        <w:rPr>
          <w:rFonts w:ascii="Arial" w:hAnsi="Arial" w:cs="Arial"/>
        </w:rPr>
      </w:pPr>
      <w:r w:rsidRPr="00FE0C4A">
        <w:rPr>
          <w:rFonts w:ascii="Arial" w:hAnsi="Arial" w:cs="Arial"/>
        </w:rPr>
        <w:t>South Dakota Emergency Response Commission Meeting</w:t>
      </w:r>
    </w:p>
    <w:p w14:paraId="21D2A8C7" w14:textId="35D7CB7A" w:rsidR="00FE0C4A" w:rsidRPr="00FE0C4A" w:rsidRDefault="00FE0C4A" w:rsidP="00FE0C4A">
      <w:pPr>
        <w:spacing w:after="0"/>
        <w:jc w:val="center"/>
        <w:rPr>
          <w:rFonts w:ascii="Arial" w:hAnsi="Arial" w:cs="Arial"/>
        </w:rPr>
      </w:pPr>
      <w:r w:rsidRPr="00FE0C4A">
        <w:rPr>
          <w:rFonts w:ascii="Arial" w:hAnsi="Arial" w:cs="Arial"/>
        </w:rPr>
        <w:t>Holiday Inn in Spearfish</w:t>
      </w:r>
    </w:p>
    <w:p w14:paraId="29A1AF30" w14:textId="1A6C65F2" w:rsidR="00FE0C4A" w:rsidRPr="00FE0C4A" w:rsidRDefault="00FE0C4A" w:rsidP="00FE0C4A">
      <w:pPr>
        <w:spacing w:after="0"/>
        <w:jc w:val="center"/>
        <w:rPr>
          <w:rFonts w:ascii="Arial" w:hAnsi="Arial" w:cs="Arial"/>
        </w:rPr>
      </w:pPr>
      <w:r w:rsidRPr="00FE0C4A">
        <w:rPr>
          <w:rFonts w:ascii="Arial" w:hAnsi="Arial" w:cs="Arial"/>
        </w:rPr>
        <w:t>September 15, 2026</w:t>
      </w:r>
    </w:p>
    <w:p w14:paraId="3ACA968F" w14:textId="62870842" w:rsidR="00FE0C4A" w:rsidRPr="00FE0C4A" w:rsidRDefault="58DDA0FA" w:rsidP="00FE0C4A">
      <w:pPr>
        <w:spacing w:after="0"/>
        <w:jc w:val="center"/>
        <w:rPr>
          <w:rFonts w:ascii="Arial" w:hAnsi="Arial" w:cs="Arial"/>
        </w:rPr>
      </w:pPr>
      <w:r w:rsidRPr="4A172B88">
        <w:rPr>
          <w:rFonts w:ascii="Arial" w:hAnsi="Arial" w:cs="Arial"/>
        </w:rPr>
        <w:t>5</w:t>
      </w:r>
      <w:r w:rsidRPr="4EA4AE40">
        <w:rPr>
          <w:rFonts w:ascii="Arial" w:hAnsi="Arial" w:cs="Arial"/>
        </w:rPr>
        <w:t>:</w:t>
      </w:r>
      <w:r w:rsidRPr="5218398F">
        <w:rPr>
          <w:rFonts w:ascii="Arial" w:hAnsi="Arial" w:cs="Arial"/>
        </w:rPr>
        <w:t>15pm Mountain</w:t>
      </w:r>
      <w:r w:rsidR="00FE0C4A" w:rsidRPr="00FE0C4A">
        <w:rPr>
          <w:rFonts w:ascii="Arial" w:hAnsi="Arial" w:cs="Arial"/>
        </w:rPr>
        <w:t xml:space="preserve"> Time</w:t>
      </w:r>
    </w:p>
    <w:p w14:paraId="6A277B73" w14:textId="77777777" w:rsidR="00FE0C4A" w:rsidRPr="00FE0C4A" w:rsidRDefault="00FE0C4A" w:rsidP="00FE0C4A">
      <w:pPr>
        <w:spacing w:after="0"/>
        <w:jc w:val="center"/>
        <w:rPr>
          <w:rFonts w:ascii="Arial" w:hAnsi="Arial" w:cs="Arial"/>
        </w:rPr>
      </w:pPr>
    </w:p>
    <w:p w14:paraId="1F28CF1C" w14:textId="36379F75" w:rsidR="004E1255" w:rsidRDefault="00FE0C4A" w:rsidP="00FE0C4A">
      <w:pPr>
        <w:spacing w:after="0"/>
        <w:jc w:val="center"/>
      </w:pPr>
      <w:r w:rsidRPr="00FE0C4A">
        <w:rPr>
          <w:rFonts w:ascii="Arial" w:hAnsi="Arial" w:cs="Arial"/>
        </w:rPr>
        <w:t xml:space="preserve">Audio recording for this meeting is available on the South Dakota Boards and Commissions Portal at </w:t>
      </w:r>
      <w:hyperlink r:id="rId8" w:history="1">
        <w:r w:rsidR="0080680A" w:rsidRPr="00E71E7A">
          <w:rPr>
            <w:rStyle w:val="Hyperlink"/>
            <w:rFonts w:ascii="Arial" w:hAnsi="Arial" w:cs="Arial"/>
          </w:rPr>
          <w:t>https://boardsandcommissions.sd.gov/Meetings.aspx?BoardID=</w:t>
        </w:r>
        <w:r w:rsidR="0080680A" w:rsidRPr="00E71E7A">
          <w:rPr>
            <w:rStyle w:val="Hyperlink"/>
          </w:rPr>
          <w:t>36</w:t>
        </w:r>
      </w:hyperlink>
    </w:p>
    <w:p w14:paraId="3E757A5A" w14:textId="77777777" w:rsidR="0080680A" w:rsidRDefault="0080680A" w:rsidP="00FE0C4A">
      <w:pPr>
        <w:spacing w:after="0"/>
        <w:jc w:val="center"/>
      </w:pPr>
    </w:p>
    <w:p w14:paraId="7959D17D" w14:textId="77777777" w:rsidR="0080680A" w:rsidRDefault="0080680A" w:rsidP="00FE0C4A">
      <w:pPr>
        <w:spacing w:after="0"/>
        <w:jc w:val="center"/>
      </w:pPr>
    </w:p>
    <w:p w14:paraId="10F9B49C" w14:textId="77777777" w:rsidR="0080680A" w:rsidRPr="007F68EC" w:rsidRDefault="0080680A" w:rsidP="0080680A">
      <w:pPr>
        <w:spacing w:after="0"/>
        <w:rPr>
          <w:rFonts w:ascii="Arial" w:hAnsi="Arial" w:cs="Arial"/>
        </w:rPr>
      </w:pPr>
    </w:p>
    <w:p w14:paraId="2DD2A84D" w14:textId="7154C030" w:rsidR="0080680A" w:rsidRPr="007F68EC" w:rsidRDefault="0080680A" w:rsidP="007E4845">
      <w:pPr>
        <w:spacing w:after="0" w:line="240" w:lineRule="auto"/>
        <w:rPr>
          <w:rFonts w:ascii="Arial" w:hAnsi="Arial" w:cs="Arial"/>
        </w:rPr>
      </w:pPr>
      <w:r w:rsidRPr="007F68EC">
        <w:rPr>
          <w:rFonts w:ascii="Arial" w:hAnsi="Arial" w:cs="Arial"/>
        </w:rPr>
        <w:t xml:space="preserve">Tina Titze called the meeting to </w:t>
      </w:r>
      <w:r w:rsidR="00957A31" w:rsidRPr="007F68EC">
        <w:rPr>
          <w:rFonts w:ascii="Arial" w:hAnsi="Arial" w:cs="Arial"/>
        </w:rPr>
        <w:t>order</w:t>
      </w:r>
      <w:r w:rsidR="00375420">
        <w:rPr>
          <w:rFonts w:ascii="Arial" w:hAnsi="Arial" w:cs="Arial"/>
        </w:rPr>
        <w:t xml:space="preserve">. Attendees introduced themselves and the </w:t>
      </w:r>
      <w:r w:rsidRPr="007F68EC">
        <w:rPr>
          <w:rFonts w:ascii="Arial" w:hAnsi="Arial" w:cs="Arial"/>
        </w:rPr>
        <w:t>roll call was taken. A quorum was present.</w:t>
      </w:r>
    </w:p>
    <w:p w14:paraId="38E87F77" w14:textId="77777777" w:rsidR="0080680A" w:rsidRPr="007F68EC" w:rsidRDefault="0080680A" w:rsidP="007E4845">
      <w:pPr>
        <w:spacing w:after="0" w:line="240" w:lineRule="auto"/>
        <w:rPr>
          <w:rFonts w:ascii="Arial" w:hAnsi="Arial" w:cs="Arial"/>
        </w:rPr>
      </w:pPr>
    </w:p>
    <w:p w14:paraId="6D769835" w14:textId="77777777" w:rsidR="0080680A" w:rsidRPr="007F68EC" w:rsidRDefault="0080680A" w:rsidP="007E4845">
      <w:pPr>
        <w:spacing w:after="0" w:line="240" w:lineRule="auto"/>
        <w:rPr>
          <w:rFonts w:ascii="Arial" w:hAnsi="Arial" w:cs="Arial"/>
        </w:rPr>
      </w:pPr>
    </w:p>
    <w:p w14:paraId="175B7B47" w14:textId="5B5DE713" w:rsidR="0080680A" w:rsidRPr="007F68EC" w:rsidRDefault="0080680A" w:rsidP="007E4845">
      <w:pPr>
        <w:spacing w:after="0" w:line="240" w:lineRule="auto"/>
        <w:rPr>
          <w:rFonts w:ascii="Arial" w:hAnsi="Arial" w:cs="Arial"/>
        </w:rPr>
      </w:pPr>
      <w:r w:rsidRPr="007F68EC">
        <w:rPr>
          <w:rFonts w:ascii="Arial" w:hAnsi="Arial" w:cs="Arial"/>
          <w:u w:val="single"/>
        </w:rPr>
        <w:t>State Emergency Response Commission (SERC) Members Present:</w:t>
      </w:r>
      <w:r w:rsidRPr="007F68EC">
        <w:rPr>
          <w:rFonts w:ascii="Arial" w:hAnsi="Arial" w:cs="Arial"/>
        </w:rPr>
        <w:t xml:space="preserve"> David Ackerman, Doug Hinkle, Jason Humphrey, Sean Kruger, Whitney Lutkemeier, Jackie McGuire, Tina Titze, Dustin Willett</w:t>
      </w:r>
    </w:p>
    <w:p w14:paraId="1EEF460D" w14:textId="77777777" w:rsidR="0080680A" w:rsidRPr="007F68EC" w:rsidRDefault="0080680A" w:rsidP="007E4845">
      <w:pPr>
        <w:spacing w:after="0" w:line="240" w:lineRule="auto"/>
        <w:rPr>
          <w:rFonts w:ascii="Arial" w:hAnsi="Arial" w:cs="Arial"/>
        </w:rPr>
      </w:pPr>
    </w:p>
    <w:p w14:paraId="264E064A" w14:textId="3C76A4A3" w:rsidR="0080680A" w:rsidRPr="007F68EC" w:rsidRDefault="0080680A" w:rsidP="007E4845">
      <w:pPr>
        <w:spacing w:after="0" w:line="240" w:lineRule="auto"/>
        <w:rPr>
          <w:rFonts w:ascii="Arial" w:hAnsi="Arial" w:cs="Arial"/>
        </w:rPr>
      </w:pPr>
      <w:r w:rsidRPr="007F68EC">
        <w:rPr>
          <w:rFonts w:ascii="Arial" w:hAnsi="Arial" w:cs="Arial"/>
          <w:u w:val="single"/>
        </w:rPr>
        <w:t>SERC Members Absent:</w:t>
      </w:r>
      <w:r w:rsidRPr="007F68EC">
        <w:rPr>
          <w:rFonts w:ascii="Arial" w:hAnsi="Arial" w:cs="Arial"/>
        </w:rPr>
        <w:t xml:space="preserve"> Andrew Canham, Janae Tostenson</w:t>
      </w:r>
    </w:p>
    <w:p w14:paraId="62516CC9" w14:textId="77777777" w:rsidR="00783950" w:rsidRPr="007F68EC" w:rsidRDefault="00783950" w:rsidP="007E4845">
      <w:pPr>
        <w:spacing w:after="0" w:line="240" w:lineRule="auto"/>
        <w:rPr>
          <w:rFonts w:ascii="Arial" w:hAnsi="Arial" w:cs="Arial"/>
        </w:rPr>
      </w:pPr>
    </w:p>
    <w:p w14:paraId="51621B6C" w14:textId="77777777" w:rsidR="00A33463" w:rsidRPr="00A33463" w:rsidRDefault="00783950" w:rsidP="007E4845">
      <w:pPr>
        <w:spacing w:after="0" w:line="240" w:lineRule="auto"/>
        <w:rPr>
          <w:rFonts w:ascii="Arial" w:hAnsi="Arial" w:cs="Arial"/>
        </w:rPr>
      </w:pPr>
      <w:r w:rsidRPr="007F68EC">
        <w:rPr>
          <w:rFonts w:ascii="Arial" w:hAnsi="Arial" w:cs="Arial"/>
          <w:u w:val="single"/>
        </w:rPr>
        <w:t>Others Present:</w:t>
      </w:r>
      <w:r w:rsidRPr="007F68EC">
        <w:rPr>
          <w:rFonts w:ascii="Arial" w:hAnsi="Arial" w:cs="Arial"/>
        </w:rPr>
        <w:t xml:space="preserve"> Rhett Howard (Office of Emergency Management), Kristi Turman (South Dakota Department of Public Safety), Kelsey Newling (South Dakota Department of Agricultural and Natural Resources (DANR), Sara Title III Coordinator)</w:t>
      </w:r>
      <w:r w:rsidR="00A87533">
        <w:rPr>
          <w:rFonts w:ascii="Arial" w:hAnsi="Arial" w:cs="Arial"/>
        </w:rPr>
        <w:t>,</w:t>
      </w:r>
      <w:r w:rsidR="00A33463">
        <w:rPr>
          <w:rFonts w:ascii="Arial" w:hAnsi="Arial" w:cs="Arial"/>
        </w:rPr>
        <w:t xml:space="preserve"> </w:t>
      </w:r>
    </w:p>
    <w:p w14:paraId="3D496D56" w14:textId="50507C36" w:rsidR="00783950" w:rsidRPr="007F68EC" w:rsidRDefault="00A33463" w:rsidP="007E4845">
      <w:pPr>
        <w:spacing w:after="0" w:line="240" w:lineRule="auto"/>
        <w:rPr>
          <w:rFonts w:ascii="Arial" w:hAnsi="Arial" w:cs="Arial"/>
        </w:rPr>
      </w:pPr>
      <w:r w:rsidRPr="00A33463">
        <w:rPr>
          <w:rFonts w:ascii="Arial" w:hAnsi="Arial" w:cs="Arial"/>
        </w:rPr>
        <w:t>Michael Murphy (South Dakota Task Force One, South Dakota Department of Homeland Security),</w:t>
      </w:r>
      <w:r w:rsidR="00DD67D8">
        <w:rPr>
          <w:rFonts w:ascii="Arial" w:hAnsi="Arial" w:cs="Arial"/>
        </w:rPr>
        <w:t xml:space="preserve"> </w:t>
      </w:r>
      <w:r w:rsidR="00CB20C4">
        <w:rPr>
          <w:rFonts w:ascii="Arial" w:hAnsi="Arial" w:cs="Arial"/>
        </w:rPr>
        <w:t>Mackenzie King (EPA Region 8)</w:t>
      </w:r>
      <w:r w:rsidR="00CB241F">
        <w:rPr>
          <w:rFonts w:ascii="Arial" w:hAnsi="Arial" w:cs="Arial"/>
        </w:rPr>
        <w:t>, Eddie Murphy (US DOT PHMSA)</w:t>
      </w:r>
    </w:p>
    <w:p w14:paraId="71B65B7E" w14:textId="77777777" w:rsidR="00783950" w:rsidRPr="008465D3" w:rsidRDefault="00783950" w:rsidP="007E4845">
      <w:pPr>
        <w:spacing w:after="0" w:line="240" w:lineRule="auto"/>
        <w:rPr>
          <w:rFonts w:ascii="Arial" w:hAnsi="Arial" w:cs="Arial"/>
          <w:u w:val="single"/>
        </w:rPr>
      </w:pPr>
    </w:p>
    <w:p w14:paraId="7DC62CF1" w14:textId="1B52C623" w:rsidR="00783950" w:rsidRPr="008465D3" w:rsidRDefault="00783950" w:rsidP="007E4845">
      <w:pPr>
        <w:spacing w:after="0" w:line="240" w:lineRule="auto"/>
        <w:rPr>
          <w:rFonts w:ascii="Arial" w:hAnsi="Arial" w:cs="Arial"/>
          <w:u w:val="single"/>
        </w:rPr>
      </w:pPr>
      <w:r w:rsidRPr="008465D3">
        <w:rPr>
          <w:rFonts w:ascii="Arial" w:hAnsi="Arial" w:cs="Arial"/>
          <w:u w:val="single"/>
        </w:rPr>
        <w:t>Approval of June 30, 2026, SERC Meeting Minutes:</w:t>
      </w:r>
    </w:p>
    <w:p w14:paraId="55D5CE70" w14:textId="77777777" w:rsidR="008465D3" w:rsidRDefault="008465D3" w:rsidP="007E4845">
      <w:pPr>
        <w:spacing w:after="0" w:line="240" w:lineRule="auto"/>
        <w:rPr>
          <w:rFonts w:ascii="Arial" w:hAnsi="Arial" w:cs="Arial"/>
        </w:rPr>
      </w:pPr>
    </w:p>
    <w:p w14:paraId="2B31BBCB" w14:textId="35071A78" w:rsidR="00783950" w:rsidRDefault="008465D3" w:rsidP="007E4845">
      <w:pPr>
        <w:spacing w:after="0" w:line="240" w:lineRule="auto"/>
        <w:rPr>
          <w:rFonts w:ascii="Arial" w:hAnsi="Arial" w:cs="Arial"/>
        </w:rPr>
      </w:pPr>
      <w:r w:rsidRPr="008465D3">
        <w:rPr>
          <w:rFonts w:ascii="Arial" w:hAnsi="Arial" w:cs="Arial"/>
        </w:rPr>
        <w:t xml:space="preserve">Chairperson Tina Titze asked for a motion to approve the </w:t>
      </w:r>
      <w:r>
        <w:rPr>
          <w:rFonts w:ascii="Arial" w:hAnsi="Arial" w:cs="Arial"/>
        </w:rPr>
        <w:t>June</w:t>
      </w:r>
      <w:r w:rsidRPr="008465D3">
        <w:rPr>
          <w:rFonts w:ascii="Arial" w:hAnsi="Arial" w:cs="Arial"/>
        </w:rPr>
        <w:t xml:space="preserve"> 3</w:t>
      </w:r>
      <w:r>
        <w:rPr>
          <w:rFonts w:ascii="Arial" w:hAnsi="Arial" w:cs="Arial"/>
        </w:rPr>
        <w:t>0</w:t>
      </w:r>
      <w:r w:rsidRPr="008465D3">
        <w:rPr>
          <w:rFonts w:ascii="Arial" w:hAnsi="Arial" w:cs="Arial"/>
        </w:rPr>
        <w:t xml:space="preserve">, 2026, SERC meeting minutes. Motioned by </w:t>
      </w:r>
      <w:r w:rsidR="0020584F">
        <w:rPr>
          <w:rFonts w:ascii="Arial" w:hAnsi="Arial" w:cs="Arial"/>
        </w:rPr>
        <w:t>Dustin Willett</w:t>
      </w:r>
      <w:r w:rsidRPr="008465D3">
        <w:rPr>
          <w:rFonts w:ascii="Arial" w:hAnsi="Arial" w:cs="Arial"/>
        </w:rPr>
        <w:t xml:space="preserve">, seconded by </w:t>
      </w:r>
      <w:r w:rsidR="0020584F">
        <w:rPr>
          <w:rFonts w:ascii="Arial" w:hAnsi="Arial" w:cs="Arial"/>
        </w:rPr>
        <w:t>Whitney Lu</w:t>
      </w:r>
      <w:r w:rsidR="006B3B31">
        <w:rPr>
          <w:rFonts w:ascii="Arial" w:hAnsi="Arial" w:cs="Arial"/>
        </w:rPr>
        <w:t>tkemeier</w:t>
      </w:r>
      <w:r w:rsidRPr="008465D3">
        <w:rPr>
          <w:rFonts w:ascii="Arial" w:hAnsi="Arial" w:cs="Arial"/>
        </w:rPr>
        <w:t xml:space="preserve">. Motion carried </w:t>
      </w:r>
      <w:r w:rsidR="007960DF">
        <w:rPr>
          <w:rFonts w:ascii="Arial" w:hAnsi="Arial" w:cs="Arial"/>
        </w:rPr>
        <w:t>8</w:t>
      </w:r>
      <w:r w:rsidRPr="008465D3">
        <w:rPr>
          <w:rFonts w:ascii="Arial" w:hAnsi="Arial" w:cs="Arial"/>
        </w:rPr>
        <w:t>-0.</w:t>
      </w:r>
    </w:p>
    <w:p w14:paraId="68D26F17" w14:textId="77777777" w:rsidR="008465D3" w:rsidRPr="007F68EC" w:rsidRDefault="008465D3" w:rsidP="007E4845">
      <w:pPr>
        <w:spacing w:after="0" w:line="240" w:lineRule="auto"/>
        <w:rPr>
          <w:rFonts w:ascii="Arial" w:hAnsi="Arial" w:cs="Arial"/>
        </w:rPr>
      </w:pPr>
    </w:p>
    <w:p w14:paraId="6784E8E1" w14:textId="5323A8E3" w:rsidR="00783950" w:rsidRPr="001E6F2A" w:rsidRDefault="00783950" w:rsidP="007E4845">
      <w:pPr>
        <w:spacing w:after="0" w:line="240" w:lineRule="auto"/>
        <w:rPr>
          <w:rFonts w:ascii="Arial" w:hAnsi="Arial" w:cs="Arial"/>
          <w:u w:val="single"/>
        </w:rPr>
      </w:pPr>
      <w:r w:rsidRPr="001E6F2A">
        <w:rPr>
          <w:rFonts w:ascii="Arial" w:hAnsi="Arial" w:cs="Arial"/>
          <w:u w:val="single"/>
        </w:rPr>
        <w:t>Federal Updates</w:t>
      </w:r>
      <w:r w:rsidR="001E6F2A">
        <w:rPr>
          <w:rFonts w:ascii="Arial" w:hAnsi="Arial" w:cs="Arial"/>
          <w:u w:val="single"/>
        </w:rPr>
        <w:t>:</w:t>
      </w:r>
    </w:p>
    <w:p w14:paraId="37A84A68" w14:textId="77777777" w:rsidR="003C2322" w:rsidRDefault="003C2322" w:rsidP="007E4845">
      <w:pPr>
        <w:spacing w:after="0" w:line="240" w:lineRule="auto"/>
        <w:rPr>
          <w:rFonts w:ascii="Arial" w:hAnsi="Arial" w:cs="Arial"/>
        </w:rPr>
      </w:pPr>
    </w:p>
    <w:p w14:paraId="35CBB4FA" w14:textId="6CE7914B" w:rsidR="003C2322" w:rsidRDefault="003C2322" w:rsidP="007E4845">
      <w:pPr>
        <w:spacing w:after="0" w:line="240" w:lineRule="auto"/>
        <w:rPr>
          <w:rFonts w:ascii="Arial" w:hAnsi="Arial" w:cs="Arial"/>
        </w:rPr>
      </w:pPr>
      <w:r w:rsidRPr="003C2322">
        <w:rPr>
          <w:rFonts w:ascii="Arial" w:hAnsi="Arial" w:cs="Arial"/>
        </w:rPr>
        <w:t xml:space="preserve">Mackenzie provided an update on EPA activities, noting that Erin is currently on maternity leave with no confirmed return date yet, but an update will be shared when available. Erin serves as an Emergency Planner for Region 8, and she and Mackenzie split responsibilities for the </w:t>
      </w:r>
      <w:r w:rsidR="2227CE1A" w:rsidRPr="265EB602">
        <w:rPr>
          <w:rFonts w:ascii="Arial" w:hAnsi="Arial" w:cs="Arial"/>
        </w:rPr>
        <w:t>EPA Region</w:t>
      </w:r>
      <w:r w:rsidR="2227CE1A" w:rsidRPr="53BA79FC">
        <w:rPr>
          <w:rFonts w:ascii="Arial" w:hAnsi="Arial" w:cs="Arial"/>
        </w:rPr>
        <w:t xml:space="preserve"> </w:t>
      </w:r>
      <w:r w:rsidR="2227CE1A" w:rsidRPr="2F053E8C">
        <w:rPr>
          <w:rFonts w:ascii="Arial" w:hAnsi="Arial" w:cs="Arial"/>
        </w:rPr>
        <w:t xml:space="preserve">8 </w:t>
      </w:r>
      <w:r w:rsidR="0682C0D6" w:rsidRPr="2F053E8C">
        <w:rPr>
          <w:rFonts w:ascii="Arial" w:hAnsi="Arial" w:cs="Arial"/>
        </w:rPr>
        <w:t>states</w:t>
      </w:r>
      <w:r w:rsidR="0A3AABF2" w:rsidRPr="531608CC">
        <w:rPr>
          <w:rFonts w:ascii="Arial" w:hAnsi="Arial" w:cs="Arial"/>
        </w:rPr>
        <w:t>.</w:t>
      </w:r>
      <w:r w:rsidRPr="003C2322">
        <w:rPr>
          <w:rFonts w:ascii="Arial" w:hAnsi="Arial" w:cs="Arial"/>
        </w:rPr>
        <w:t xml:space="preserve"> Mackenzie </w:t>
      </w:r>
      <w:r w:rsidR="0682C0D6" w:rsidRPr="2B827256">
        <w:rPr>
          <w:rFonts w:ascii="Arial" w:hAnsi="Arial" w:cs="Arial"/>
        </w:rPr>
        <w:t>cover</w:t>
      </w:r>
      <w:r w:rsidR="7647C140" w:rsidRPr="2B827256">
        <w:rPr>
          <w:rFonts w:ascii="Arial" w:hAnsi="Arial" w:cs="Arial"/>
        </w:rPr>
        <w:t>s</w:t>
      </w:r>
      <w:r w:rsidRPr="003C2322">
        <w:rPr>
          <w:rFonts w:ascii="Arial" w:hAnsi="Arial" w:cs="Arial"/>
        </w:rPr>
        <w:t xml:space="preserve"> Colorado, Utah, and Wyoming, and Erin cover</w:t>
      </w:r>
      <w:r w:rsidR="7C060756" w:rsidRPr="1D263E4B">
        <w:rPr>
          <w:rFonts w:ascii="Arial" w:hAnsi="Arial" w:cs="Arial"/>
        </w:rPr>
        <w:t>s</w:t>
      </w:r>
      <w:r w:rsidRPr="003C2322">
        <w:rPr>
          <w:rFonts w:ascii="Arial" w:hAnsi="Arial" w:cs="Arial"/>
        </w:rPr>
        <w:t xml:space="preserve"> North Dakota, South Dakota, and Montana. Together, they support SERC functions across the region. EPA plans to update both the Regional Contingency Plan (RCP) and the Area Contingency Plan (ACP) in the upcoming fiscal year. The Regional </w:t>
      </w:r>
      <w:r w:rsidR="0E988C4F" w:rsidRPr="4E258850">
        <w:rPr>
          <w:rFonts w:ascii="Arial" w:hAnsi="Arial" w:cs="Arial"/>
        </w:rPr>
        <w:t xml:space="preserve">Response </w:t>
      </w:r>
      <w:r w:rsidRPr="4E258850">
        <w:rPr>
          <w:rFonts w:ascii="Arial" w:hAnsi="Arial" w:cs="Arial"/>
        </w:rPr>
        <w:t>Team</w:t>
      </w:r>
      <w:r w:rsidRPr="003C2322">
        <w:rPr>
          <w:rFonts w:ascii="Arial" w:hAnsi="Arial" w:cs="Arial"/>
        </w:rPr>
        <w:t xml:space="preserve"> will receive drafts of these plans and be asked to </w:t>
      </w:r>
      <w:r w:rsidRPr="003C2322">
        <w:rPr>
          <w:rFonts w:ascii="Arial" w:hAnsi="Arial" w:cs="Arial"/>
        </w:rPr>
        <w:lastRenderedPageBreak/>
        <w:t>provide feedback, and anyone else interested in giving input can request a copy from Mackenzie. No additional updates were reported.</w:t>
      </w:r>
    </w:p>
    <w:p w14:paraId="352F56C9" w14:textId="77777777" w:rsidR="00A74DE8" w:rsidRDefault="00A74DE8" w:rsidP="007E4845">
      <w:pPr>
        <w:spacing w:after="0" w:line="240" w:lineRule="auto"/>
        <w:rPr>
          <w:rFonts w:ascii="Arial" w:hAnsi="Arial" w:cs="Arial"/>
        </w:rPr>
      </w:pPr>
    </w:p>
    <w:p w14:paraId="384E1296" w14:textId="1A12EE40" w:rsidR="00A74DE8" w:rsidRPr="003C2322" w:rsidRDefault="00A74DE8" w:rsidP="007E4845">
      <w:pPr>
        <w:spacing w:after="0" w:line="240" w:lineRule="auto"/>
        <w:rPr>
          <w:rFonts w:ascii="Arial" w:hAnsi="Arial" w:cs="Arial"/>
        </w:rPr>
      </w:pPr>
      <w:r>
        <w:rPr>
          <w:rFonts w:ascii="Arial" w:hAnsi="Arial" w:cs="Arial"/>
        </w:rPr>
        <w:t xml:space="preserve">Eddie Murphy with US DOT PHMSA gave an update. Award HMEP grants money will be coming out at the end of the month.  </w:t>
      </w:r>
    </w:p>
    <w:p w14:paraId="533615B9" w14:textId="77777777" w:rsidR="003C2322" w:rsidRDefault="003C2322" w:rsidP="007E4845">
      <w:pPr>
        <w:spacing w:after="0" w:line="240" w:lineRule="auto"/>
        <w:rPr>
          <w:rFonts w:ascii="Arial" w:hAnsi="Arial" w:cs="Arial"/>
        </w:rPr>
      </w:pPr>
    </w:p>
    <w:p w14:paraId="371427D6" w14:textId="634AC24C" w:rsidR="00783950" w:rsidRPr="001E6F2A" w:rsidRDefault="00783950" w:rsidP="007E4845">
      <w:pPr>
        <w:spacing w:after="0" w:line="240" w:lineRule="auto"/>
        <w:rPr>
          <w:rFonts w:ascii="Arial" w:hAnsi="Arial" w:cs="Arial"/>
          <w:u w:val="single"/>
        </w:rPr>
      </w:pPr>
      <w:r w:rsidRPr="001E6F2A">
        <w:rPr>
          <w:rFonts w:ascii="Arial" w:hAnsi="Arial" w:cs="Arial"/>
          <w:u w:val="single"/>
        </w:rPr>
        <w:t>LEPC Grant Application Package – DANR</w:t>
      </w:r>
      <w:r w:rsidR="001E6F2A">
        <w:rPr>
          <w:rFonts w:ascii="Arial" w:hAnsi="Arial" w:cs="Arial"/>
          <w:u w:val="single"/>
        </w:rPr>
        <w:t>:</w:t>
      </w:r>
    </w:p>
    <w:p w14:paraId="6185925A" w14:textId="77777777" w:rsidR="00653A20" w:rsidRDefault="00653A20" w:rsidP="007E4845">
      <w:pPr>
        <w:spacing w:after="0" w:line="240" w:lineRule="auto"/>
        <w:rPr>
          <w:rFonts w:ascii="Arial" w:hAnsi="Arial" w:cs="Arial"/>
        </w:rPr>
      </w:pPr>
    </w:p>
    <w:p w14:paraId="147EAD84" w14:textId="3100A4BC" w:rsidR="009D2F27" w:rsidRDefault="009B2BB3" w:rsidP="007E4845">
      <w:pPr>
        <w:spacing w:after="0" w:line="240" w:lineRule="auto"/>
        <w:rPr>
          <w:rFonts w:ascii="Arial" w:eastAsia="Times New Roman" w:hAnsi="Arial" w:cs="Arial"/>
        </w:rPr>
      </w:pPr>
      <w:r w:rsidRPr="65254677">
        <w:rPr>
          <w:rFonts w:ascii="Arial" w:eastAsia="Times New Roman" w:hAnsi="Arial" w:cs="Arial"/>
        </w:rPr>
        <w:t xml:space="preserve">Kelsey gave an update on the LEPC grant, noting that this year’s grant amount is $61,847.32. Board members received an email with the grant package, which has not changed since the last meeting. She explained that the affidavit provided by the legal team cannot be </w:t>
      </w:r>
      <w:r w:rsidR="006C7D56" w:rsidRPr="65254677">
        <w:rPr>
          <w:rFonts w:ascii="Arial" w:eastAsia="Times New Roman" w:hAnsi="Arial" w:cs="Arial"/>
        </w:rPr>
        <w:t>changed and</w:t>
      </w:r>
      <w:r w:rsidRPr="65254677">
        <w:rPr>
          <w:rFonts w:ascii="Arial" w:eastAsia="Times New Roman" w:hAnsi="Arial" w:cs="Arial"/>
        </w:rPr>
        <w:t xml:space="preserve"> was approved on Friday</w:t>
      </w:r>
      <w:r w:rsidR="34F01423" w:rsidRPr="78C05BFB">
        <w:rPr>
          <w:rFonts w:ascii="Arial" w:eastAsia="Times New Roman" w:hAnsi="Arial" w:cs="Arial"/>
        </w:rPr>
        <w:t>.</w:t>
      </w:r>
      <w:r w:rsidRPr="65254677">
        <w:rPr>
          <w:rFonts w:ascii="Arial" w:eastAsia="Times New Roman" w:hAnsi="Arial" w:cs="Arial"/>
        </w:rPr>
        <w:t xml:space="preserve"> </w:t>
      </w:r>
      <w:r w:rsidR="165B8107" w:rsidRPr="098D2763">
        <w:rPr>
          <w:rFonts w:ascii="Arial" w:eastAsia="Times New Roman" w:hAnsi="Arial" w:cs="Arial"/>
        </w:rPr>
        <w:t>I</w:t>
      </w:r>
      <w:r w:rsidRPr="65254677">
        <w:rPr>
          <w:rFonts w:ascii="Arial" w:eastAsia="Times New Roman" w:hAnsi="Arial" w:cs="Arial"/>
        </w:rPr>
        <w:t>t was not included in the packet,</w:t>
      </w:r>
      <w:r w:rsidR="009D2F27" w:rsidRPr="65254677">
        <w:rPr>
          <w:rFonts w:ascii="Arial" w:eastAsia="Times New Roman" w:hAnsi="Arial" w:cs="Arial"/>
        </w:rPr>
        <w:t xml:space="preserve"> </w:t>
      </w:r>
      <w:r w:rsidRPr="65254677">
        <w:rPr>
          <w:rFonts w:ascii="Arial" w:eastAsia="Times New Roman" w:hAnsi="Arial" w:cs="Arial"/>
        </w:rPr>
        <w:t xml:space="preserve">but </w:t>
      </w:r>
      <w:r w:rsidR="0B749D20" w:rsidRPr="672CDA73">
        <w:rPr>
          <w:rFonts w:ascii="Arial" w:eastAsia="Times New Roman" w:hAnsi="Arial" w:cs="Arial"/>
        </w:rPr>
        <w:t xml:space="preserve">it </w:t>
      </w:r>
      <w:r w:rsidRPr="672CDA73">
        <w:rPr>
          <w:rFonts w:ascii="Arial" w:eastAsia="Times New Roman" w:hAnsi="Arial" w:cs="Arial"/>
        </w:rPr>
        <w:t>is</w:t>
      </w:r>
      <w:r w:rsidRPr="65254677">
        <w:rPr>
          <w:rFonts w:ascii="Arial" w:eastAsia="Times New Roman" w:hAnsi="Arial" w:cs="Arial"/>
        </w:rPr>
        <w:t xml:space="preserve"> available through her if anyone wishes to review it. The grant package includes an application guide and five forms: </w:t>
      </w:r>
    </w:p>
    <w:p w14:paraId="020657E2" w14:textId="77777777" w:rsidR="009D2F27" w:rsidRDefault="009B2BB3" w:rsidP="007E4845">
      <w:pPr>
        <w:pStyle w:val="ListParagraph"/>
        <w:numPr>
          <w:ilvl w:val="0"/>
          <w:numId w:val="1"/>
        </w:numPr>
        <w:spacing w:after="0" w:line="240" w:lineRule="auto"/>
        <w:rPr>
          <w:rFonts w:ascii="Arial" w:eastAsia="Times New Roman" w:hAnsi="Arial" w:cs="Arial"/>
          <w:kern w:val="0"/>
          <w14:ligatures w14:val="none"/>
        </w:rPr>
      </w:pPr>
      <w:r w:rsidRPr="009D2F27">
        <w:rPr>
          <w:rFonts w:ascii="Arial" w:eastAsia="Times New Roman" w:hAnsi="Arial" w:cs="Arial"/>
          <w:kern w:val="0"/>
          <w14:ligatures w14:val="none"/>
        </w:rPr>
        <w:t xml:space="preserve">Certification of Eligibility, </w:t>
      </w:r>
    </w:p>
    <w:p w14:paraId="1161AB9C" w14:textId="77777777" w:rsidR="009D2F27" w:rsidRDefault="009B2BB3" w:rsidP="007E4845">
      <w:pPr>
        <w:pStyle w:val="ListParagraph"/>
        <w:numPr>
          <w:ilvl w:val="0"/>
          <w:numId w:val="1"/>
        </w:numPr>
        <w:spacing w:after="0" w:line="240" w:lineRule="auto"/>
        <w:rPr>
          <w:rFonts w:ascii="Arial" w:eastAsia="Times New Roman" w:hAnsi="Arial" w:cs="Arial"/>
          <w:kern w:val="0"/>
          <w14:ligatures w14:val="none"/>
        </w:rPr>
      </w:pPr>
      <w:r w:rsidRPr="009D2F27">
        <w:rPr>
          <w:rFonts w:ascii="Arial" w:eastAsia="Times New Roman" w:hAnsi="Arial" w:cs="Arial"/>
          <w:kern w:val="0"/>
          <w14:ligatures w14:val="none"/>
        </w:rPr>
        <w:t xml:space="preserve">Grant Agreement, </w:t>
      </w:r>
    </w:p>
    <w:p w14:paraId="282B0972" w14:textId="77777777" w:rsidR="009D2F27" w:rsidRDefault="009B2BB3" w:rsidP="007E4845">
      <w:pPr>
        <w:pStyle w:val="ListParagraph"/>
        <w:numPr>
          <w:ilvl w:val="0"/>
          <w:numId w:val="1"/>
        </w:numPr>
        <w:spacing w:after="0" w:line="240" w:lineRule="auto"/>
        <w:rPr>
          <w:rFonts w:ascii="Arial" w:eastAsia="Times New Roman" w:hAnsi="Arial" w:cs="Arial"/>
          <w:kern w:val="0"/>
          <w14:ligatures w14:val="none"/>
        </w:rPr>
      </w:pPr>
      <w:r w:rsidRPr="009D2F27">
        <w:rPr>
          <w:rFonts w:ascii="Arial" w:eastAsia="Times New Roman" w:hAnsi="Arial" w:cs="Arial"/>
          <w:kern w:val="0"/>
          <w14:ligatures w14:val="none"/>
        </w:rPr>
        <w:t xml:space="preserve">Activity and Expenditure Summary, </w:t>
      </w:r>
    </w:p>
    <w:p w14:paraId="67E32CB4" w14:textId="77777777" w:rsidR="009D2F27" w:rsidRDefault="009B2BB3" w:rsidP="007E4845">
      <w:pPr>
        <w:pStyle w:val="ListParagraph"/>
        <w:numPr>
          <w:ilvl w:val="0"/>
          <w:numId w:val="1"/>
        </w:numPr>
        <w:spacing w:after="0" w:line="240" w:lineRule="auto"/>
        <w:rPr>
          <w:rFonts w:ascii="Arial" w:eastAsia="Times New Roman" w:hAnsi="Arial" w:cs="Arial"/>
          <w:kern w:val="0"/>
          <w14:ligatures w14:val="none"/>
        </w:rPr>
      </w:pPr>
      <w:r w:rsidRPr="009D2F27">
        <w:rPr>
          <w:rFonts w:ascii="Arial" w:eastAsia="Times New Roman" w:hAnsi="Arial" w:cs="Arial"/>
          <w:kern w:val="0"/>
          <w14:ligatures w14:val="none"/>
        </w:rPr>
        <w:t xml:space="preserve">Request for LEPC Grant Carryover, and the </w:t>
      </w:r>
    </w:p>
    <w:p w14:paraId="02A6EED8" w14:textId="77777777" w:rsidR="009D2F27" w:rsidRDefault="009B2BB3" w:rsidP="007E4845">
      <w:pPr>
        <w:pStyle w:val="ListParagraph"/>
        <w:numPr>
          <w:ilvl w:val="0"/>
          <w:numId w:val="1"/>
        </w:numPr>
        <w:spacing w:after="0" w:line="240" w:lineRule="auto"/>
        <w:rPr>
          <w:rFonts w:ascii="Arial" w:eastAsia="Times New Roman" w:hAnsi="Arial" w:cs="Arial"/>
          <w:kern w:val="0"/>
          <w14:ligatures w14:val="none"/>
        </w:rPr>
      </w:pPr>
      <w:r w:rsidRPr="009D2F27">
        <w:rPr>
          <w:rFonts w:ascii="Arial" w:eastAsia="Times New Roman" w:hAnsi="Arial" w:cs="Arial"/>
          <w:kern w:val="0"/>
          <w14:ligatures w14:val="none"/>
        </w:rPr>
        <w:t xml:space="preserve">LEPC Grant Application. </w:t>
      </w:r>
    </w:p>
    <w:p w14:paraId="452A247E" w14:textId="77777777" w:rsidR="009D2F27" w:rsidRDefault="009D2F27" w:rsidP="007E4845">
      <w:pPr>
        <w:pStyle w:val="ListParagraph"/>
        <w:spacing w:after="0" w:line="240" w:lineRule="auto"/>
        <w:rPr>
          <w:rFonts w:ascii="Arial" w:eastAsia="Times New Roman" w:hAnsi="Arial" w:cs="Arial"/>
          <w:kern w:val="0"/>
          <w14:ligatures w14:val="none"/>
        </w:rPr>
      </w:pPr>
    </w:p>
    <w:p w14:paraId="512F61EF" w14:textId="5D38B07B" w:rsidR="009B2BB3" w:rsidRPr="009D2F27" w:rsidRDefault="009B2BB3" w:rsidP="007E4845">
      <w:pPr>
        <w:spacing w:after="0" w:line="240" w:lineRule="auto"/>
        <w:rPr>
          <w:rFonts w:ascii="Arial" w:eastAsia="Times New Roman" w:hAnsi="Arial" w:cs="Arial"/>
          <w:kern w:val="0"/>
          <w14:ligatures w14:val="none"/>
        </w:rPr>
      </w:pPr>
      <w:r w:rsidRPr="3D07FEDA">
        <w:rPr>
          <w:rFonts w:ascii="Arial" w:eastAsia="Times New Roman" w:hAnsi="Arial" w:cs="Arial"/>
        </w:rPr>
        <w:t>An Activity and Expenditure sheet will also be added, tailored individually to each grant. The cover letter states that applications must be submitted by November 30, 2026, either hand</w:t>
      </w:r>
      <w:r>
        <w:noBreakHyphen/>
      </w:r>
      <w:r w:rsidRPr="3D07FEDA">
        <w:rPr>
          <w:rFonts w:ascii="Arial" w:eastAsia="Times New Roman" w:hAnsi="Arial" w:cs="Arial"/>
        </w:rPr>
        <w:t>delivered</w:t>
      </w:r>
      <w:r w:rsidR="1A56B014" w:rsidRPr="3D07FEDA">
        <w:rPr>
          <w:rFonts w:ascii="Arial" w:eastAsia="Times New Roman" w:hAnsi="Arial" w:cs="Arial"/>
        </w:rPr>
        <w:t>,</w:t>
      </w:r>
      <w:r w:rsidRPr="3D07FEDA">
        <w:rPr>
          <w:rFonts w:ascii="Arial" w:eastAsia="Times New Roman" w:hAnsi="Arial" w:cs="Arial"/>
        </w:rPr>
        <w:t xml:space="preserve"> </w:t>
      </w:r>
      <w:r w:rsidR="1A56B014" w:rsidRPr="4137B246">
        <w:rPr>
          <w:rFonts w:ascii="Arial" w:eastAsia="Times New Roman" w:hAnsi="Arial" w:cs="Arial"/>
        </w:rPr>
        <w:t>emailed,</w:t>
      </w:r>
      <w:r w:rsidRPr="4137B246">
        <w:rPr>
          <w:rFonts w:ascii="Arial" w:eastAsia="Times New Roman" w:hAnsi="Arial" w:cs="Arial"/>
        </w:rPr>
        <w:t xml:space="preserve"> </w:t>
      </w:r>
      <w:r w:rsidRPr="3D07FEDA">
        <w:rPr>
          <w:rFonts w:ascii="Arial" w:eastAsia="Times New Roman" w:hAnsi="Arial" w:cs="Arial"/>
        </w:rPr>
        <w:t>or postmarked by that date, as late submissions cannot be accepted. Kelsey emphasized that she needs adequate time to review applications and prepare them for the SERC so any questions or issues can be addressed at the December meeting, where</w:t>
      </w:r>
      <w:r w:rsidR="009D2F27" w:rsidRPr="3D07FEDA">
        <w:rPr>
          <w:rFonts w:ascii="Arial" w:eastAsia="Times New Roman" w:hAnsi="Arial" w:cs="Arial"/>
        </w:rPr>
        <w:t xml:space="preserve"> the</w:t>
      </w:r>
      <w:r w:rsidRPr="3D07FEDA">
        <w:rPr>
          <w:rFonts w:ascii="Arial" w:eastAsia="Times New Roman" w:hAnsi="Arial" w:cs="Arial"/>
        </w:rPr>
        <w:t xml:space="preserve"> grants will be awarded. Dustin Willett asked how this year’s $61,847.32 compares to last year’s amount, and Kelsey explained that last year’s grant was $81,000. The decrease is due to additional staffing support now being funded, and she noted that next year’s amount will likely be even lower because the Tier II database must be updated to meet EPA and </w:t>
      </w:r>
      <w:r w:rsidRPr="05B1908E">
        <w:rPr>
          <w:rFonts w:ascii="Arial" w:eastAsia="Times New Roman" w:hAnsi="Arial" w:cs="Arial"/>
        </w:rPr>
        <w:t>O</w:t>
      </w:r>
      <w:r w:rsidR="194F9261" w:rsidRPr="05B1908E">
        <w:rPr>
          <w:rFonts w:ascii="Arial" w:eastAsia="Times New Roman" w:hAnsi="Arial" w:cs="Arial"/>
        </w:rPr>
        <w:t>SH</w:t>
      </w:r>
      <w:r w:rsidRPr="05B1908E">
        <w:rPr>
          <w:rFonts w:ascii="Arial" w:eastAsia="Times New Roman" w:hAnsi="Arial" w:cs="Arial"/>
        </w:rPr>
        <w:t>A</w:t>
      </w:r>
      <w:r w:rsidRPr="3D07FEDA">
        <w:rPr>
          <w:rFonts w:ascii="Arial" w:eastAsia="Times New Roman" w:hAnsi="Arial" w:cs="Arial"/>
        </w:rPr>
        <w:t xml:space="preserve"> </w:t>
      </w:r>
      <w:r w:rsidR="72C0BEC1" w:rsidRPr="0E2C3E97">
        <w:rPr>
          <w:rFonts w:ascii="Arial" w:eastAsia="Times New Roman" w:hAnsi="Arial" w:cs="Arial"/>
        </w:rPr>
        <w:t>requirements</w:t>
      </w:r>
      <w:r w:rsidRPr="0E2C3E97">
        <w:rPr>
          <w:rFonts w:ascii="Arial" w:eastAsia="Times New Roman" w:hAnsi="Arial" w:cs="Arial"/>
        </w:rPr>
        <w:t>.</w:t>
      </w:r>
      <w:r w:rsidRPr="3D07FEDA">
        <w:rPr>
          <w:rFonts w:ascii="Arial" w:eastAsia="Times New Roman" w:hAnsi="Arial" w:cs="Arial"/>
        </w:rPr>
        <w:t xml:space="preserve"> She added that although fluctuations occur, having around $61,000 is typical for LEPC grants.</w:t>
      </w:r>
    </w:p>
    <w:p w14:paraId="7C78F67A" w14:textId="77777777" w:rsidR="00961C7B" w:rsidRPr="00212ABE" w:rsidRDefault="00961C7B" w:rsidP="007E4845">
      <w:pPr>
        <w:spacing w:after="0" w:line="240" w:lineRule="auto"/>
        <w:rPr>
          <w:rFonts w:ascii="Arial" w:hAnsi="Arial" w:cs="Arial"/>
        </w:rPr>
      </w:pPr>
    </w:p>
    <w:p w14:paraId="22D0701C" w14:textId="4190EDBB" w:rsidR="00961C7B" w:rsidRDefault="00961C7B" w:rsidP="007E4845">
      <w:pPr>
        <w:spacing w:after="0" w:line="240" w:lineRule="auto"/>
        <w:rPr>
          <w:rFonts w:ascii="Arial" w:hAnsi="Arial" w:cs="Arial"/>
        </w:rPr>
      </w:pPr>
      <w:r w:rsidRPr="008465D3">
        <w:rPr>
          <w:rFonts w:ascii="Arial" w:hAnsi="Arial" w:cs="Arial"/>
        </w:rPr>
        <w:t xml:space="preserve">Chairperson Tina Titze asked for a motion to approve the </w:t>
      </w:r>
      <w:r w:rsidR="00B12FCD">
        <w:rPr>
          <w:rFonts w:ascii="Arial" w:hAnsi="Arial" w:cs="Arial"/>
        </w:rPr>
        <w:t>LEPC Grant Package</w:t>
      </w:r>
      <w:r w:rsidR="000D06B0">
        <w:rPr>
          <w:rFonts w:ascii="Arial" w:hAnsi="Arial" w:cs="Arial"/>
        </w:rPr>
        <w:t xml:space="preserve">. </w:t>
      </w:r>
      <w:r w:rsidRPr="008465D3">
        <w:rPr>
          <w:rFonts w:ascii="Arial" w:hAnsi="Arial" w:cs="Arial"/>
        </w:rPr>
        <w:t xml:space="preserve"> Motioned by </w:t>
      </w:r>
      <w:r w:rsidR="00B250A2">
        <w:rPr>
          <w:rFonts w:ascii="Arial" w:hAnsi="Arial" w:cs="Arial"/>
        </w:rPr>
        <w:t>Jackie McGuire</w:t>
      </w:r>
      <w:r w:rsidRPr="008465D3">
        <w:rPr>
          <w:rFonts w:ascii="Arial" w:hAnsi="Arial" w:cs="Arial"/>
        </w:rPr>
        <w:t xml:space="preserve">, seconded by </w:t>
      </w:r>
      <w:r w:rsidR="00F14932">
        <w:rPr>
          <w:rFonts w:ascii="Arial" w:hAnsi="Arial" w:cs="Arial"/>
        </w:rPr>
        <w:t>Doug Hinkle</w:t>
      </w:r>
      <w:r w:rsidRPr="008465D3">
        <w:rPr>
          <w:rFonts w:ascii="Arial" w:hAnsi="Arial" w:cs="Arial"/>
        </w:rPr>
        <w:t xml:space="preserve">. Motion carried </w:t>
      </w:r>
      <w:r>
        <w:rPr>
          <w:rFonts w:ascii="Arial" w:hAnsi="Arial" w:cs="Arial"/>
        </w:rPr>
        <w:t>8</w:t>
      </w:r>
      <w:r w:rsidRPr="008465D3">
        <w:rPr>
          <w:rFonts w:ascii="Arial" w:hAnsi="Arial" w:cs="Arial"/>
        </w:rPr>
        <w:t>-0.</w:t>
      </w:r>
    </w:p>
    <w:p w14:paraId="74E54A12" w14:textId="77777777" w:rsidR="00783950" w:rsidRPr="007F68EC" w:rsidRDefault="00783950" w:rsidP="007E4845">
      <w:pPr>
        <w:spacing w:after="0" w:line="240" w:lineRule="auto"/>
        <w:rPr>
          <w:rFonts w:ascii="Arial" w:hAnsi="Arial" w:cs="Arial"/>
        </w:rPr>
      </w:pPr>
    </w:p>
    <w:p w14:paraId="64733BB2" w14:textId="7E988FA6" w:rsidR="00783950" w:rsidRPr="00122CDC" w:rsidRDefault="00783950" w:rsidP="007E4845">
      <w:pPr>
        <w:spacing w:after="0" w:line="240" w:lineRule="auto"/>
        <w:rPr>
          <w:rFonts w:ascii="Arial" w:hAnsi="Arial" w:cs="Arial"/>
          <w:u w:val="single"/>
        </w:rPr>
      </w:pPr>
      <w:r w:rsidRPr="00122CDC">
        <w:rPr>
          <w:rFonts w:ascii="Arial" w:hAnsi="Arial" w:cs="Arial"/>
          <w:u w:val="single"/>
        </w:rPr>
        <w:t>Regional Haz Mat Team Update</w:t>
      </w:r>
      <w:r w:rsidR="007F68EC" w:rsidRPr="00122CDC">
        <w:rPr>
          <w:rFonts w:ascii="Arial" w:hAnsi="Arial" w:cs="Arial"/>
          <w:u w:val="single"/>
        </w:rPr>
        <w:t xml:space="preserve"> – HLS</w:t>
      </w:r>
      <w:r w:rsidR="008316CE">
        <w:rPr>
          <w:rFonts w:ascii="Arial" w:hAnsi="Arial" w:cs="Arial"/>
          <w:u w:val="single"/>
        </w:rPr>
        <w:t>:</w:t>
      </w:r>
    </w:p>
    <w:p w14:paraId="4619E959" w14:textId="77777777" w:rsidR="00AF4CE6" w:rsidRDefault="00AF4CE6" w:rsidP="007E4845">
      <w:pPr>
        <w:spacing w:after="0" w:line="240" w:lineRule="auto"/>
        <w:rPr>
          <w:rFonts w:ascii="Arial" w:hAnsi="Arial" w:cs="Arial"/>
        </w:rPr>
      </w:pPr>
    </w:p>
    <w:p w14:paraId="42FC86C1" w14:textId="79A27BA5" w:rsidR="00030287" w:rsidRPr="00030287" w:rsidRDefault="00030287" w:rsidP="007E4845">
      <w:pPr>
        <w:spacing w:after="0" w:line="240" w:lineRule="auto"/>
        <w:rPr>
          <w:rFonts w:ascii="Arial" w:hAnsi="Arial" w:cs="Arial"/>
        </w:rPr>
      </w:pPr>
      <w:r w:rsidRPr="00030287">
        <w:rPr>
          <w:rFonts w:ascii="Arial" w:hAnsi="Arial" w:cs="Arial"/>
        </w:rPr>
        <w:t>Mike Murphy from South Dakota Homeland Security</w:t>
      </w:r>
      <w:r w:rsidR="64728435" w:rsidRPr="77AE1E32">
        <w:rPr>
          <w:rFonts w:ascii="Arial" w:hAnsi="Arial" w:cs="Arial"/>
        </w:rPr>
        <w:t>,</w:t>
      </w:r>
      <w:r w:rsidRPr="00030287">
        <w:rPr>
          <w:rFonts w:ascii="Arial" w:hAnsi="Arial" w:cs="Arial"/>
        </w:rPr>
        <w:t xml:space="preserve"> South Dakota Task Force One reported that there are no new updates at this time. The team plans to meet again in two months to discuss and determine what the training calendar for the next year will look like.</w:t>
      </w:r>
    </w:p>
    <w:p w14:paraId="28F3519D" w14:textId="77777777" w:rsidR="006C1C5D" w:rsidRDefault="006C1C5D" w:rsidP="007E4845">
      <w:pPr>
        <w:spacing w:after="0" w:line="240" w:lineRule="auto"/>
        <w:rPr>
          <w:rFonts w:ascii="Arial" w:hAnsi="Arial" w:cs="Arial"/>
        </w:rPr>
      </w:pPr>
    </w:p>
    <w:p w14:paraId="6A070AD0" w14:textId="77777777" w:rsidR="00F7368A" w:rsidRDefault="00F7368A" w:rsidP="007E4845">
      <w:pPr>
        <w:spacing w:after="0" w:line="240" w:lineRule="auto"/>
        <w:rPr>
          <w:rFonts w:ascii="Arial" w:hAnsi="Arial" w:cs="Arial"/>
        </w:rPr>
      </w:pPr>
    </w:p>
    <w:p w14:paraId="138C18D6" w14:textId="6A43A462" w:rsidR="00367068" w:rsidRPr="00A151E4" w:rsidRDefault="00DD77B3" w:rsidP="007E4845">
      <w:pPr>
        <w:spacing w:after="0" w:line="240" w:lineRule="auto"/>
        <w:rPr>
          <w:rFonts w:ascii="Arial" w:hAnsi="Arial" w:cs="Arial"/>
          <w:u w:val="single"/>
        </w:rPr>
      </w:pPr>
      <w:r>
        <w:rPr>
          <w:rFonts w:ascii="Arial" w:hAnsi="Arial" w:cs="Arial"/>
          <w:u w:val="single"/>
        </w:rPr>
        <w:t>S</w:t>
      </w:r>
      <w:r w:rsidR="00CD6042">
        <w:rPr>
          <w:rFonts w:ascii="Arial" w:hAnsi="Arial" w:cs="Arial"/>
          <w:u w:val="single"/>
        </w:rPr>
        <w:t xml:space="preserve">turgis </w:t>
      </w:r>
      <w:r w:rsidR="00BA5CE8">
        <w:rPr>
          <w:rFonts w:ascii="Arial" w:hAnsi="Arial" w:cs="Arial"/>
          <w:u w:val="single"/>
        </w:rPr>
        <w:t>Rall</w:t>
      </w:r>
      <w:r w:rsidR="000E2B56">
        <w:rPr>
          <w:rFonts w:ascii="Arial" w:hAnsi="Arial" w:cs="Arial"/>
          <w:u w:val="single"/>
        </w:rPr>
        <w:t xml:space="preserve">y </w:t>
      </w:r>
      <w:r w:rsidR="00A35929">
        <w:rPr>
          <w:rFonts w:ascii="Arial" w:hAnsi="Arial" w:cs="Arial"/>
          <w:u w:val="single"/>
        </w:rPr>
        <w:t>U</w:t>
      </w:r>
      <w:r w:rsidR="00561170">
        <w:rPr>
          <w:rFonts w:ascii="Arial" w:hAnsi="Arial" w:cs="Arial"/>
          <w:u w:val="single"/>
        </w:rPr>
        <w:t>pdate</w:t>
      </w:r>
      <w:r w:rsidR="00227599">
        <w:rPr>
          <w:rFonts w:ascii="Arial" w:hAnsi="Arial" w:cs="Arial"/>
          <w:u w:val="single"/>
        </w:rPr>
        <w:t xml:space="preserve"> </w:t>
      </w:r>
      <w:r w:rsidR="00286483">
        <w:rPr>
          <w:rFonts w:ascii="Arial" w:hAnsi="Arial" w:cs="Arial"/>
          <w:u w:val="single"/>
        </w:rPr>
        <w:t>–</w:t>
      </w:r>
      <w:r w:rsidR="00227599">
        <w:rPr>
          <w:rFonts w:ascii="Arial" w:hAnsi="Arial" w:cs="Arial"/>
          <w:u w:val="single"/>
        </w:rPr>
        <w:t xml:space="preserve"> </w:t>
      </w:r>
      <w:r w:rsidR="001B5991">
        <w:rPr>
          <w:rFonts w:ascii="Arial" w:hAnsi="Arial" w:cs="Arial"/>
          <w:u w:val="single"/>
        </w:rPr>
        <w:t>OE</w:t>
      </w:r>
      <w:r w:rsidR="00BF6340">
        <w:rPr>
          <w:rFonts w:ascii="Arial" w:hAnsi="Arial" w:cs="Arial"/>
          <w:u w:val="single"/>
        </w:rPr>
        <w:t>M</w:t>
      </w:r>
      <w:r w:rsidR="00286483">
        <w:rPr>
          <w:rFonts w:ascii="Arial" w:hAnsi="Arial" w:cs="Arial"/>
          <w:u w:val="single"/>
        </w:rPr>
        <w:t>:</w:t>
      </w:r>
    </w:p>
    <w:p w14:paraId="2E226F46" w14:textId="4FAF4F90" w:rsidR="006C1C5D" w:rsidRDefault="006C1C5D" w:rsidP="007E4845">
      <w:pPr>
        <w:spacing w:after="0" w:line="240" w:lineRule="auto"/>
        <w:rPr>
          <w:rFonts w:ascii="Arial" w:hAnsi="Arial" w:cs="Arial"/>
        </w:rPr>
      </w:pPr>
      <w:r w:rsidRPr="006C1C5D">
        <w:rPr>
          <w:rFonts w:ascii="Arial" w:hAnsi="Arial" w:cs="Arial"/>
        </w:rPr>
        <w:t xml:space="preserve">Tina Titze from the Office of Emergency Management and Public Safety provided an update on the Sturgis Rally. Overall, it was a busy rally, but attendance numbers were </w:t>
      </w:r>
      <w:r w:rsidRPr="006C1C5D">
        <w:rPr>
          <w:rFonts w:ascii="Arial" w:hAnsi="Arial" w:cs="Arial"/>
        </w:rPr>
        <w:lastRenderedPageBreak/>
        <w:t>down compared to the five</w:t>
      </w:r>
      <w:r w:rsidRPr="006C1C5D">
        <w:rPr>
          <w:rFonts w:ascii="Arial" w:hAnsi="Arial" w:cs="Arial"/>
        </w:rPr>
        <w:noBreakHyphen/>
        <w:t>year average. Weather played a significant role, with certain days seeing the lowest changes in attendance. The largest drop was on Wednesday, which was the rainiest day of the rally, with attendance down 23.6% compared to the five</w:t>
      </w:r>
      <w:r w:rsidRPr="006C1C5D">
        <w:rPr>
          <w:rFonts w:ascii="Arial" w:hAnsi="Arial" w:cs="Arial"/>
        </w:rPr>
        <w:noBreakHyphen/>
        <w:t>year average. The beginning of the rally saw slight increases, with Friday and Saturday up about 2.5%, but otherwise attendance ranged from 7.5% down to the 23.6% drop on Wednesday.</w:t>
      </w:r>
    </w:p>
    <w:p w14:paraId="26877259" w14:textId="77777777" w:rsidR="006C1C5D" w:rsidRPr="006C1C5D" w:rsidRDefault="006C1C5D" w:rsidP="007E4845">
      <w:pPr>
        <w:spacing w:after="0" w:line="240" w:lineRule="auto"/>
        <w:rPr>
          <w:rFonts w:ascii="Arial" w:hAnsi="Arial" w:cs="Arial"/>
        </w:rPr>
      </w:pPr>
    </w:p>
    <w:p w14:paraId="7A138A1F" w14:textId="77777777" w:rsidR="006C1C5D" w:rsidRPr="006C1C5D" w:rsidRDefault="006C1C5D" w:rsidP="007E4845">
      <w:pPr>
        <w:spacing w:after="0" w:line="240" w:lineRule="auto"/>
        <w:rPr>
          <w:rFonts w:ascii="Arial" w:hAnsi="Arial" w:cs="Arial"/>
        </w:rPr>
      </w:pPr>
      <w:r w:rsidRPr="006C1C5D">
        <w:rPr>
          <w:rFonts w:ascii="Arial" w:hAnsi="Arial" w:cs="Arial"/>
        </w:rPr>
        <w:t>DUI arrests remained steady, with the district reporting a total of 114 this year compared to 119 last year. Misdemeanor drug arrests decreased from 266 last year to 221 this year. Total citations increased slightly to 1,709, up from 1,524 last year.</w:t>
      </w:r>
    </w:p>
    <w:p w14:paraId="129D28AB" w14:textId="77777777" w:rsidR="006C1C5D" w:rsidRDefault="006C1C5D" w:rsidP="007E4845">
      <w:pPr>
        <w:spacing w:after="0" w:line="240" w:lineRule="auto"/>
        <w:rPr>
          <w:rFonts w:ascii="Arial" w:hAnsi="Arial" w:cs="Arial"/>
        </w:rPr>
      </w:pPr>
    </w:p>
    <w:p w14:paraId="3DE75BA9" w14:textId="2C5CCDF7" w:rsidR="00783950" w:rsidRPr="00552E15" w:rsidRDefault="00783950" w:rsidP="007E4845">
      <w:pPr>
        <w:spacing w:after="0" w:line="240" w:lineRule="auto"/>
        <w:rPr>
          <w:rFonts w:ascii="Arial" w:hAnsi="Arial" w:cs="Arial"/>
          <w:u w:val="single"/>
        </w:rPr>
      </w:pPr>
      <w:r w:rsidRPr="00552E15">
        <w:rPr>
          <w:rFonts w:ascii="Arial" w:hAnsi="Arial" w:cs="Arial"/>
          <w:u w:val="single"/>
        </w:rPr>
        <w:t>Environmental Events Update</w:t>
      </w:r>
      <w:r w:rsidR="007F68EC" w:rsidRPr="00552E15">
        <w:rPr>
          <w:rFonts w:ascii="Arial" w:hAnsi="Arial" w:cs="Arial"/>
          <w:u w:val="single"/>
        </w:rPr>
        <w:t xml:space="preserve"> – DANR</w:t>
      </w:r>
      <w:r w:rsidR="00CB4DA0" w:rsidRPr="00552E15">
        <w:rPr>
          <w:rFonts w:ascii="Arial" w:hAnsi="Arial" w:cs="Arial"/>
          <w:u w:val="single"/>
        </w:rPr>
        <w:t>:</w:t>
      </w:r>
    </w:p>
    <w:p w14:paraId="3EDEBD35" w14:textId="77777777" w:rsidR="00F112C9" w:rsidRDefault="00F112C9" w:rsidP="007E4845">
      <w:pPr>
        <w:spacing w:after="0" w:line="240" w:lineRule="auto"/>
        <w:rPr>
          <w:rFonts w:ascii="Arial" w:hAnsi="Arial" w:cs="Arial"/>
        </w:rPr>
      </w:pPr>
    </w:p>
    <w:p w14:paraId="7A20FF5D" w14:textId="16AD3A0E" w:rsidR="00EE4D7F" w:rsidRPr="007F68EC" w:rsidRDefault="00F112C9" w:rsidP="007E4845">
      <w:pPr>
        <w:spacing w:after="0" w:line="240" w:lineRule="auto"/>
        <w:rPr>
          <w:rFonts w:ascii="Arial" w:hAnsi="Arial" w:cs="Arial"/>
        </w:rPr>
      </w:pPr>
      <w:r w:rsidRPr="00F112C9">
        <w:rPr>
          <w:rFonts w:ascii="Arial" w:hAnsi="Arial" w:cs="Arial"/>
        </w:rPr>
        <w:t>Jackie McGuire reported that environmental spill events have increased in 2026, largely due to a heavy freeze</w:t>
      </w:r>
      <w:r w:rsidR="22662E6D" w:rsidRPr="3417E384">
        <w:rPr>
          <w:rFonts w:ascii="Arial" w:hAnsi="Arial" w:cs="Arial"/>
        </w:rPr>
        <w:t>-</w:t>
      </w:r>
      <w:r w:rsidRPr="00F112C9">
        <w:rPr>
          <w:rFonts w:ascii="Arial" w:hAnsi="Arial" w:cs="Arial"/>
        </w:rPr>
        <w:t>thaw cycle that caused leaks in above</w:t>
      </w:r>
      <w:r>
        <w:noBreakHyphen/>
      </w:r>
      <w:r w:rsidRPr="00F112C9">
        <w:rPr>
          <w:rFonts w:ascii="Arial" w:hAnsi="Arial" w:cs="Arial"/>
        </w:rPr>
        <w:t>ground storage tanks, including two at a pipeline terminal. Over the past year and a half, the department has also seen more concerns related to agricultural chemical runoff and groundwater complaints. When issues are reported, staff perform site visits, conduct sampling, and sometimes involve consultants for potential remediation, though many problems stem from poor management or housekeeping practices. Trucking</w:t>
      </w:r>
      <w:r>
        <w:noBreakHyphen/>
      </w:r>
      <w:r w:rsidRPr="00F112C9">
        <w:rPr>
          <w:rFonts w:ascii="Arial" w:hAnsi="Arial" w:cs="Arial"/>
        </w:rPr>
        <w:t xml:space="preserve">related incidents have also </w:t>
      </w:r>
      <w:r w:rsidR="6DC531A5" w:rsidRPr="579DBEC8">
        <w:rPr>
          <w:rFonts w:ascii="Arial" w:hAnsi="Arial" w:cs="Arial"/>
        </w:rPr>
        <w:t xml:space="preserve">increased in </w:t>
      </w:r>
      <w:r w:rsidR="6DC531A5" w:rsidRPr="27AB2856">
        <w:rPr>
          <w:rFonts w:ascii="Arial" w:hAnsi="Arial" w:cs="Arial"/>
        </w:rPr>
        <w:t>frequency</w:t>
      </w:r>
      <w:r w:rsidRPr="00F112C9">
        <w:rPr>
          <w:rFonts w:ascii="Arial" w:hAnsi="Arial" w:cs="Arial"/>
        </w:rPr>
        <w:t xml:space="preserve">, with semis overturning and drivers not fully understanding </w:t>
      </w:r>
      <w:r w:rsidR="5B40FC18" w:rsidRPr="4EA2F097">
        <w:rPr>
          <w:rFonts w:ascii="Arial" w:hAnsi="Arial" w:cs="Arial"/>
        </w:rPr>
        <w:t xml:space="preserve">the hazards of their </w:t>
      </w:r>
      <w:r w:rsidRPr="4EA2F097">
        <w:rPr>
          <w:rFonts w:ascii="Arial" w:hAnsi="Arial" w:cs="Arial"/>
        </w:rPr>
        <w:t>cargo</w:t>
      </w:r>
      <w:r w:rsidRPr="00F112C9">
        <w:rPr>
          <w:rFonts w:ascii="Arial" w:hAnsi="Arial" w:cs="Arial"/>
        </w:rPr>
        <w:t xml:space="preserve">, creating challenges for first responders and the department. So far, 143 environmental events have been logged in 2026, with 137 investigated, and overall case numbers remain typical, with seasonal surges during harvest and winter weather. Significant incidents this year include a February semi rollover releasing 1,600 gallons of insecticide in Union </w:t>
      </w:r>
      <w:r w:rsidR="0052754A" w:rsidRPr="00F112C9">
        <w:rPr>
          <w:rFonts w:ascii="Arial" w:hAnsi="Arial" w:cs="Arial"/>
        </w:rPr>
        <w:t>County</w:t>
      </w:r>
      <w:r w:rsidR="0052754A" w:rsidRPr="5F881AB4">
        <w:rPr>
          <w:rFonts w:ascii="Arial" w:hAnsi="Arial" w:cs="Arial"/>
        </w:rPr>
        <w:t>,</w:t>
      </w:r>
      <w:r w:rsidR="0052754A" w:rsidRPr="00F112C9">
        <w:rPr>
          <w:rFonts w:ascii="Arial" w:hAnsi="Arial" w:cs="Arial"/>
        </w:rPr>
        <w:t xml:space="preserve"> a semi</w:t>
      </w:r>
      <w:r w:rsidRPr="00F112C9">
        <w:rPr>
          <w:rFonts w:ascii="Arial" w:hAnsi="Arial" w:cs="Arial"/>
        </w:rPr>
        <w:t xml:space="preserve"> fire near Wasta</w:t>
      </w:r>
      <w:r w:rsidR="6AED9DDF" w:rsidRPr="49527FDA">
        <w:rPr>
          <w:rFonts w:ascii="Arial" w:hAnsi="Arial" w:cs="Arial"/>
        </w:rPr>
        <w:t xml:space="preserve">, </w:t>
      </w:r>
      <w:r w:rsidR="6AED9DDF" w:rsidRPr="3AD87026">
        <w:rPr>
          <w:rFonts w:ascii="Arial" w:hAnsi="Arial" w:cs="Arial"/>
        </w:rPr>
        <w:t xml:space="preserve">and </w:t>
      </w:r>
      <w:r w:rsidR="6AED9DDF" w:rsidRPr="57469205">
        <w:rPr>
          <w:rFonts w:ascii="Arial" w:hAnsi="Arial" w:cs="Arial"/>
        </w:rPr>
        <w:t>a</w:t>
      </w:r>
      <w:r w:rsidR="6AED9DDF" w:rsidRPr="6BE903A9">
        <w:rPr>
          <w:rFonts w:ascii="Arial" w:hAnsi="Arial" w:cs="Arial"/>
        </w:rPr>
        <w:t xml:space="preserve"> </w:t>
      </w:r>
      <w:r w:rsidR="6AED9DDF" w:rsidRPr="0E52E86E">
        <w:rPr>
          <w:rFonts w:ascii="Arial" w:hAnsi="Arial" w:cs="Arial"/>
        </w:rPr>
        <w:t xml:space="preserve">semi </w:t>
      </w:r>
      <w:r w:rsidR="6AED9DDF" w:rsidRPr="6B962C72">
        <w:rPr>
          <w:rFonts w:ascii="Arial" w:hAnsi="Arial" w:cs="Arial"/>
        </w:rPr>
        <w:t>tanker</w:t>
      </w:r>
      <w:r w:rsidR="6AED9DDF" w:rsidRPr="624691E6">
        <w:rPr>
          <w:rFonts w:ascii="Arial" w:hAnsi="Arial" w:cs="Arial"/>
        </w:rPr>
        <w:t xml:space="preserve"> </w:t>
      </w:r>
      <w:r w:rsidR="6AED9DDF" w:rsidRPr="2A42A98A">
        <w:rPr>
          <w:rFonts w:ascii="Arial" w:hAnsi="Arial" w:cs="Arial"/>
        </w:rPr>
        <w:t>diesel fire at the Richmond Dam</w:t>
      </w:r>
      <w:r w:rsidRPr="2A42A98A">
        <w:rPr>
          <w:rFonts w:ascii="Arial" w:hAnsi="Arial" w:cs="Arial"/>
        </w:rPr>
        <w:t>.</w:t>
      </w:r>
      <w:r w:rsidRPr="00F112C9">
        <w:rPr>
          <w:rFonts w:ascii="Arial" w:hAnsi="Arial" w:cs="Arial"/>
        </w:rPr>
        <w:t xml:space="preserve"> Looking ahead, the department </w:t>
      </w:r>
      <w:r w:rsidR="74724336" w:rsidRPr="7964DC58">
        <w:rPr>
          <w:rFonts w:ascii="Arial" w:hAnsi="Arial" w:cs="Arial"/>
        </w:rPr>
        <w:t xml:space="preserve">is </w:t>
      </w:r>
      <w:r w:rsidR="74724336" w:rsidRPr="430BBE5A">
        <w:rPr>
          <w:rFonts w:ascii="Arial" w:hAnsi="Arial" w:cs="Arial"/>
        </w:rPr>
        <w:t xml:space="preserve">planning </w:t>
      </w:r>
      <w:r w:rsidR="0052754A" w:rsidRPr="430BBE5A">
        <w:rPr>
          <w:rFonts w:ascii="Arial" w:hAnsi="Arial" w:cs="Arial"/>
        </w:rPr>
        <w:t xml:space="preserve">a </w:t>
      </w:r>
      <w:r w:rsidR="0052754A" w:rsidRPr="00F112C9">
        <w:rPr>
          <w:rFonts w:ascii="Arial" w:hAnsi="Arial" w:cs="Arial"/>
        </w:rPr>
        <w:t>PFAS</w:t>
      </w:r>
      <w:r w:rsidR="659FAE2D" w:rsidRPr="385DAC16">
        <w:rPr>
          <w:rFonts w:ascii="Arial" w:hAnsi="Arial" w:cs="Arial"/>
        </w:rPr>
        <w:t xml:space="preserve"> </w:t>
      </w:r>
      <w:r w:rsidRPr="22BDD326">
        <w:rPr>
          <w:rFonts w:ascii="Arial" w:hAnsi="Arial" w:cs="Arial"/>
        </w:rPr>
        <w:t>foam</w:t>
      </w:r>
      <w:r w:rsidRPr="00F112C9">
        <w:rPr>
          <w:rFonts w:ascii="Arial" w:hAnsi="Arial" w:cs="Arial"/>
        </w:rPr>
        <w:t xml:space="preserve"> collection </w:t>
      </w:r>
      <w:r w:rsidR="53EF771F" w:rsidRPr="507B2A12">
        <w:rPr>
          <w:rFonts w:ascii="Arial" w:hAnsi="Arial" w:cs="Arial"/>
        </w:rPr>
        <w:t>event</w:t>
      </w:r>
      <w:r w:rsidRPr="00F112C9">
        <w:rPr>
          <w:rFonts w:ascii="Arial" w:hAnsi="Arial" w:cs="Arial"/>
        </w:rPr>
        <w:t xml:space="preserve"> in spring 2027</w:t>
      </w:r>
      <w:r w:rsidR="562FCC6C" w:rsidRPr="3D00D5AA">
        <w:rPr>
          <w:rFonts w:ascii="Arial" w:hAnsi="Arial" w:cs="Arial"/>
        </w:rPr>
        <w:t>.</w:t>
      </w:r>
      <w:r w:rsidRPr="00F112C9">
        <w:rPr>
          <w:rFonts w:ascii="Arial" w:hAnsi="Arial" w:cs="Arial"/>
        </w:rPr>
        <w:t xml:space="preserve"> </w:t>
      </w:r>
      <w:r w:rsidR="562FCC6C" w:rsidRPr="0F555442">
        <w:rPr>
          <w:rFonts w:ascii="Arial" w:hAnsi="Arial" w:cs="Arial"/>
        </w:rPr>
        <w:t xml:space="preserve">DANR is always </w:t>
      </w:r>
      <w:r w:rsidR="562FCC6C" w:rsidRPr="4978CA42">
        <w:rPr>
          <w:rFonts w:ascii="Arial" w:hAnsi="Arial" w:cs="Arial"/>
        </w:rPr>
        <w:t xml:space="preserve">looking </w:t>
      </w:r>
      <w:r w:rsidR="562FCC6C" w:rsidRPr="44CD6056">
        <w:rPr>
          <w:rFonts w:ascii="Arial" w:hAnsi="Arial" w:cs="Arial"/>
        </w:rPr>
        <w:t xml:space="preserve">for opportunities to </w:t>
      </w:r>
      <w:r w:rsidR="562FCC6C" w:rsidRPr="7AAA4108">
        <w:rPr>
          <w:rFonts w:ascii="Arial" w:hAnsi="Arial" w:cs="Arial"/>
        </w:rPr>
        <w:t xml:space="preserve">visit </w:t>
      </w:r>
      <w:r w:rsidR="562FCC6C" w:rsidRPr="04258F46">
        <w:rPr>
          <w:rFonts w:ascii="Arial" w:hAnsi="Arial" w:cs="Arial"/>
        </w:rPr>
        <w:t>LEPC’s</w:t>
      </w:r>
      <w:r w:rsidR="562FCC6C" w:rsidRPr="098EC87E">
        <w:rPr>
          <w:rFonts w:ascii="Arial" w:hAnsi="Arial" w:cs="Arial"/>
        </w:rPr>
        <w:t xml:space="preserve"> and attend</w:t>
      </w:r>
      <w:r w:rsidR="562FCC6C" w:rsidRPr="00328E20">
        <w:rPr>
          <w:rFonts w:ascii="Arial" w:hAnsi="Arial" w:cs="Arial"/>
        </w:rPr>
        <w:t xml:space="preserve"> </w:t>
      </w:r>
      <w:r w:rsidR="562FCC6C" w:rsidRPr="67CEF90D">
        <w:rPr>
          <w:rFonts w:ascii="Arial" w:hAnsi="Arial" w:cs="Arial"/>
        </w:rPr>
        <w:t xml:space="preserve">hazardous </w:t>
      </w:r>
      <w:r w:rsidR="562FCC6C" w:rsidRPr="1F7F514C">
        <w:rPr>
          <w:rFonts w:ascii="Arial" w:hAnsi="Arial" w:cs="Arial"/>
        </w:rPr>
        <w:t xml:space="preserve">materials training events. </w:t>
      </w:r>
      <w:r w:rsidRPr="0F555442">
        <w:rPr>
          <w:rFonts w:ascii="Arial" w:hAnsi="Arial" w:cs="Arial"/>
        </w:rPr>
        <w:t xml:space="preserve"> </w:t>
      </w:r>
      <w:r w:rsidR="00EE4D7F">
        <w:rPr>
          <w:rFonts w:ascii="Arial" w:hAnsi="Arial" w:cs="Arial"/>
        </w:rPr>
        <w:t xml:space="preserve"> </w:t>
      </w:r>
    </w:p>
    <w:p w14:paraId="0A226579" w14:textId="77777777" w:rsidR="0052754A" w:rsidRDefault="0052754A" w:rsidP="007E4845">
      <w:pPr>
        <w:spacing w:after="0" w:line="240" w:lineRule="auto"/>
        <w:rPr>
          <w:rFonts w:ascii="Arial" w:hAnsi="Arial" w:cs="Arial"/>
          <w:u w:val="single"/>
        </w:rPr>
      </w:pPr>
    </w:p>
    <w:p w14:paraId="2612DF02" w14:textId="6C86CAE3" w:rsidR="00783950" w:rsidRPr="000F4415" w:rsidRDefault="00783950" w:rsidP="007E4845">
      <w:pPr>
        <w:spacing w:after="0" w:line="240" w:lineRule="auto"/>
        <w:rPr>
          <w:rFonts w:ascii="Arial" w:hAnsi="Arial" w:cs="Arial"/>
          <w:u w:val="single"/>
        </w:rPr>
      </w:pPr>
      <w:r w:rsidRPr="000F4415">
        <w:rPr>
          <w:rFonts w:ascii="Arial" w:hAnsi="Arial" w:cs="Arial"/>
          <w:u w:val="single"/>
        </w:rPr>
        <w:t>HMEP Grants, Training, and Planning Report – OEM</w:t>
      </w:r>
      <w:r w:rsidR="00667B8D">
        <w:rPr>
          <w:rFonts w:ascii="Arial" w:hAnsi="Arial" w:cs="Arial"/>
          <w:u w:val="single"/>
        </w:rPr>
        <w:t>:</w:t>
      </w:r>
    </w:p>
    <w:p w14:paraId="184B31C3" w14:textId="77777777" w:rsidR="00B14ADC" w:rsidRPr="007F68EC" w:rsidRDefault="00B14ADC" w:rsidP="007E4845">
      <w:pPr>
        <w:spacing w:after="0" w:line="240" w:lineRule="auto"/>
        <w:rPr>
          <w:rFonts w:ascii="Arial" w:hAnsi="Arial" w:cs="Arial"/>
        </w:rPr>
      </w:pPr>
    </w:p>
    <w:p w14:paraId="725A55D6" w14:textId="548D0C6C" w:rsidR="008B2EAA" w:rsidRPr="008B2EAA" w:rsidRDefault="008B2EAA" w:rsidP="008B2EAA">
      <w:pPr>
        <w:spacing w:after="0" w:line="240" w:lineRule="auto"/>
        <w:rPr>
          <w:rFonts w:ascii="Arial" w:eastAsia="Times New Roman" w:hAnsi="Arial" w:cs="Arial"/>
        </w:rPr>
      </w:pPr>
      <w:r w:rsidRPr="008B2EAA">
        <w:rPr>
          <w:rFonts w:ascii="Arial" w:eastAsia="Times New Roman" w:hAnsi="Arial" w:cs="Arial"/>
        </w:rPr>
        <w:t>Rhett Howard from the Office of Emergency Management reported that the HMEP25 grant total granted contractually = $125,506.00, with $90,760.53 spent and $34,745.47 remaining. Fourteen of nineteen projects for the grant year are complete, including Sioux Falls Fire Rescue’s 40</w:t>
      </w:r>
      <w:r w:rsidRPr="008B2EAA">
        <w:rPr>
          <w:rFonts w:ascii="Arial" w:eastAsia="Times New Roman" w:hAnsi="Arial" w:cs="Arial"/>
        </w:rPr>
        <w:noBreakHyphen/>
        <w:t>hour marine oil spill technician</w:t>
      </w:r>
      <w:r w:rsidRPr="008B2EAA">
        <w:rPr>
          <w:rFonts w:ascii="Arial" w:eastAsia="Times New Roman" w:hAnsi="Arial" w:cs="Arial"/>
        </w:rPr>
        <w:noBreakHyphen/>
        <w:t>level training (TEEX) for two first responders’ certification, SFFR utilized just $7,141.19 of $10,340.00 granted to them, leaving $3,198.81un-spent granted funds. Bennett County purchased 2 Rescue Randy Dummy’s and 2 buckets of firefighting foam for training that are eligible for reimbursement; Codington County will receive reimbursement for its $4,800.00 Hazmat emergency response plan update upon paperwork completion; Rapid City Fire Rescue is still finalizing paperwork for a $6,234.00 conference reimbursement. Upcoming airport rescue firefighting (ARFF) training courses include Aberdeen Fire Rescue at $4,950.00 and Watertown Fire Rescue at $10,500.00, totaling $15,450.00. A PHMSA HMEP25 close</w:t>
      </w:r>
      <w:r w:rsidRPr="008B2EAA">
        <w:rPr>
          <w:rFonts w:ascii="Arial" w:eastAsia="Times New Roman" w:hAnsi="Arial" w:cs="Arial"/>
        </w:rPr>
        <w:noBreakHyphen/>
        <w:t>out meeting is scheduled for October 1, and while HMEP 2026 grant information is still pending, the 2026 HMEP award amount will be $116,521.00.</w:t>
      </w:r>
    </w:p>
    <w:p w14:paraId="2BC52746" w14:textId="77777777" w:rsidR="00BB473C" w:rsidRPr="007F68EC" w:rsidRDefault="00BB473C" w:rsidP="007E4845">
      <w:pPr>
        <w:spacing w:after="0" w:line="240" w:lineRule="auto"/>
        <w:rPr>
          <w:rFonts w:ascii="Arial" w:hAnsi="Arial" w:cs="Arial"/>
        </w:rPr>
      </w:pPr>
    </w:p>
    <w:p w14:paraId="4C62E18A" w14:textId="575E202C" w:rsidR="00783950" w:rsidRPr="00DB69FC" w:rsidRDefault="00783950" w:rsidP="007E4845">
      <w:pPr>
        <w:spacing w:after="0" w:line="240" w:lineRule="auto"/>
        <w:rPr>
          <w:rFonts w:ascii="Arial" w:hAnsi="Arial" w:cs="Arial"/>
          <w:u w:val="single"/>
        </w:rPr>
      </w:pPr>
      <w:r w:rsidRPr="00DB69FC">
        <w:rPr>
          <w:rFonts w:ascii="Arial" w:hAnsi="Arial" w:cs="Arial"/>
          <w:u w:val="single"/>
        </w:rPr>
        <w:t>Public Comment Period</w:t>
      </w:r>
      <w:r w:rsidR="00991089">
        <w:rPr>
          <w:rFonts w:ascii="Arial" w:hAnsi="Arial" w:cs="Arial"/>
          <w:u w:val="single"/>
        </w:rPr>
        <w:t>:</w:t>
      </w:r>
    </w:p>
    <w:p w14:paraId="3EC33980" w14:textId="77777777" w:rsidR="00A74DE8" w:rsidRDefault="00A74DE8" w:rsidP="007E4845">
      <w:pPr>
        <w:spacing w:after="0" w:line="240" w:lineRule="auto"/>
        <w:rPr>
          <w:rFonts w:ascii="Arial" w:hAnsi="Arial" w:cs="Arial"/>
        </w:rPr>
      </w:pPr>
    </w:p>
    <w:p w14:paraId="27D35290" w14:textId="1537D242" w:rsidR="00A74DE8" w:rsidRPr="007F68EC" w:rsidRDefault="00A74DE8" w:rsidP="007E4845">
      <w:pPr>
        <w:spacing w:after="0" w:line="240" w:lineRule="auto"/>
        <w:rPr>
          <w:rFonts w:ascii="Arial" w:hAnsi="Arial" w:cs="Arial"/>
        </w:rPr>
      </w:pPr>
      <w:r>
        <w:rPr>
          <w:rFonts w:ascii="Arial" w:hAnsi="Arial" w:cs="Arial"/>
        </w:rPr>
        <w:t>No comments</w:t>
      </w:r>
    </w:p>
    <w:p w14:paraId="77F7107E" w14:textId="77777777" w:rsidR="007F68EC" w:rsidRPr="007F68EC" w:rsidRDefault="007F68EC" w:rsidP="007E4845">
      <w:pPr>
        <w:spacing w:after="0" w:line="240" w:lineRule="auto"/>
        <w:rPr>
          <w:rFonts w:ascii="Arial" w:hAnsi="Arial" w:cs="Arial"/>
        </w:rPr>
      </w:pPr>
    </w:p>
    <w:p w14:paraId="53A52E7D" w14:textId="6C76A914" w:rsidR="00783950" w:rsidRPr="005E5A68" w:rsidRDefault="00783950" w:rsidP="007E4845">
      <w:pPr>
        <w:spacing w:after="0" w:line="240" w:lineRule="auto"/>
        <w:rPr>
          <w:rFonts w:ascii="Arial" w:hAnsi="Arial" w:cs="Arial"/>
          <w:u w:val="single"/>
        </w:rPr>
      </w:pPr>
      <w:r w:rsidRPr="005E5A68">
        <w:rPr>
          <w:rFonts w:ascii="Arial" w:hAnsi="Arial" w:cs="Arial"/>
          <w:u w:val="single"/>
        </w:rPr>
        <w:t>Other Business</w:t>
      </w:r>
      <w:r w:rsidR="00AC1DAF">
        <w:rPr>
          <w:rFonts w:ascii="Arial" w:hAnsi="Arial" w:cs="Arial"/>
          <w:u w:val="single"/>
        </w:rPr>
        <w:t>:</w:t>
      </w:r>
    </w:p>
    <w:p w14:paraId="58B4FB28" w14:textId="77777777" w:rsidR="00A74DE8" w:rsidRPr="007F68EC" w:rsidRDefault="00A74DE8" w:rsidP="007E4845">
      <w:pPr>
        <w:spacing w:after="0" w:line="240" w:lineRule="auto"/>
        <w:rPr>
          <w:rFonts w:ascii="Arial" w:hAnsi="Arial" w:cs="Arial"/>
        </w:rPr>
      </w:pPr>
    </w:p>
    <w:p w14:paraId="37B983D9" w14:textId="3C9D7E00" w:rsidR="007F68EC" w:rsidRPr="007F68EC" w:rsidRDefault="00A74DE8" w:rsidP="007E4845">
      <w:pPr>
        <w:spacing w:after="0" w:line="240" w:lineRule="auto"/>
        <w:rPr>
          <w:rFonts w:ascii="Arial" w:hAnsi="Arial" w:cs="Arial"/>
        </w:rPr>
      </w:pPr>
      <w:r>
        <w:rPr>
          <w:rFonts w:ascii="Arial" w:hAnsi="Arial" w:cs="Arial"/>
        </w:rPr>
        <w:t xml:space="preserve">The </w:t>
      </w:r>
      <w:r w:rsidR="00044BB6">
        <w:rPr>
          <w:rFonts w:ascii="Arial" w:hAnsi="Arial" w:cs="Arial"/>
        </w:rPr>
        <w:t>nex</w:t>
      </w:r>
      <w:r w:rsidR="00D761FD">
        <w:rPr>
          <w:rFonts w:ascii="Arial" w:hAnsi="Arial" w:cs="Arial"/>
        </w:rPr>
        <w:t xml:space="preserve">t </w:t>
      </w:r>
      <w:r>
        <w:rPr>
          <w:rFonts w:ascii="Arial" w:hAnsi="Arial" w:cs="Arial"/>
        </w:rPr>
        <w:t>S</w:t>
      </w:r>
      <w:r w:rsidR="00BB473C">
        <w:rPr>
          <w:rFonts w:ascii="Arial" w:hAnsi="Arial" w:cs="Arial"/>
        </w:rPr>
        <w:t>ERC</w:t>
      </w:r>
      <w:r>
        <w:rPr>
          <w:rFonts w:ascii="Arial" w:hAnsi="Arial" w:cs="Arial"/>
        </w:rPr>
        <w:t xml:space="preserve"> meeting is set for Tuesday</w:t>
      </w:r>
      <w:r w:rsidR="002D333F">
        <w:rPr>
          <w:rFonts w:ascii="Arial" w:hAnsi="Arial" w:cs="Arial"/>
        </w:rPr>
        <w:t>,</w:t>
      </w:r>
      <w:r>
        <w:rPr>
          <w:rFonts w:ascii="Arial" w:hAnsi="Arial" w:cs="Arial"/>
        </w:rPr>
        <w:t xml:space="preserve"> December 29</w:t>
      </w:r>
      <w:r w:rsidR="00BB473C">
        <w:rPr>
          <w:rFonts w:ascii="Arial" w:hAnsi="Arial" w:cs="Arial"/>
        </w:rPr>
        <w:t>,</w:t>
      </w:r>
      <w:r>
        <w:rPr>
          <w:rFonts w:ascii="Arial" w:hAnsi="Arial" w:cs="Arial"/>
        </w:rPr>
        <w:t xml:space="preserve"> 2026</w:t>
      </w:r>
      <w:r w:rsidR="0CBD69CB" w:rsidRPr="7C813057">
        <w:rPr>
          <w:rFonts w:ascii="Arial" w:hAnsi="Arial" w:cs="Arial"/>
        </w:rPr>
        <w:t>.</w:t>
      </w:r>
      <w:r>
        <w:rPr>
          <w:rFonts w:ascii="Arial" w:hAnsi="Arial" w:cs="Arial"/>
        </w:rPr>
        <w:t xml:space="preserve"> </w:t>
      </w:r>
    </w:p>
    <w:p w14:paraId="48C432A5" w14:textId="77777777" w:rsidR="00A74DE8" w:rsidRDefault="00A74DE8" w:rsidP="007E4845">
      <w:pPr>
        <w:spacing w:after="0" w:line="240" w:lineRule="auto"/>
        <w:rPr>
          <w:rFonts w:ascii="Arial" w:hAnsi="Arial" w:cs="Arial"/>
        </w:rPr>
      </w:pPr>
    </w:p>
    <w:p w14:paraId="156BA90A" w14:textId="05C4740A" w:rsidR="00783950" w:rsidRPr="00412ABA" w:rsidRDefault="00783950" w:rsidP="007E4845">
      <w:pPr>
        <w:spacing w:after="0" w:line="240" w:lineRule="auto"/>
        <w:rPr>
          <w:rFonts w:ascii="Arial" w:hAnsi="Arial" w:cs="Arial"/>
          <w:u w:val="single"/>
        </w:rPr>
      </w:pPr>
      <w:r w:rsidRPr="00412ABA">
        <w:rPr>
          <w:rFonts w:ascii="Arial" w:hAnsi="Arial" w:cs="Arial"/>
          <w:u w:val="single"/>
        </w:rPr>
        <w:t>Adjourn</w:t>
      </w:r>
      <w:r w:rsidR="00267B25">
        <w:rPr>
          <w:rFonts w:ascii="Arial" w:hAnsi="Arial" w:cs="Arial"/>
          <w:u w:val="single"/>
        </w:rPr>
        <w:t>:</w:t>
      </w:r>
    </w:p>
    <w:p w14:paraId="5475F4E1" w14:textId="77777777" w:rsidR="00A74DE8" w:rsidRDefault="00A74DE8" w:rsidP="007E4845">
      <w:pPr>
        <w:spacing w:after="0" w:line="240" w:lineRule="auto"/>
        <w:rPr>
          <w:rFonts w:ascii="Arial" w:hAnsi="Arial" w:cs="Arial"/>
        </w:rPr>
      </w:pPr>
    </w:p>
    <w:p w14:paraId="7FD353FC" w14:textId="68453B58" w:rsidR="00BB473C" w:rsidRDefault="00BB473C" w:rsidP="007E4845">
      <w:pPr>
        <w:spacing w:after="0" w:line="240" w:lineRule="auto"/>
        <w:rPr>
          <w:rFonts w:ascii="Arial" w:hAnsi="Arial" w:cs="Arial"/>
        </w:rPr>
      </w:pPr>
      <w:r w:rsidRPr="008465D3">
        <w:rPr>
          <w:rFonts w:ascii="Arial" w:hAnsi="Arial" w:cs="Arial"/>
        </w:rPr>
        <w:t xml:space="preserve">Chairperson Tina Titze asked for a motion to </w:t>
      </w:r>
      <w:r>
        <w:rPr>
          <w:rFonts w:ascii="Arial" w:hAnsi="Arial" w:cs="Arial"/>
        </w:rPr>
        <w:t>adjourn</w:t>
      </w:r>
      <w:r w:rsidRPr="008465D3">
        <w:rPr>
          <w:rFonts w:ascii="Arial" w:hAnsi="Arial" w:cs="Arial"/>
        </w:rPr>
        <w:t xml:space="preserve">. Motioned by </w:t>
      </w:r>
      <w:r>
        <w:rPr>
          <w:rFonts w:ascii="Arial" w:hAnsi="Arial" w:cs="Arial"/>
        </w:rPr>
        <w:t>Dustin Willett</w:t>
      </w:r>
      <w:r w:rsidRPr="008465D3">
        <w:rPr>
          <w:rFonts w:ascii="Arial" w:hAnsi="Arial" w:cs="Arial"/>
        </w:rPr>
        <w:t xml:space="preserve">, seconded by </w:t>
      </w:r>
      <w:r>
        <w:rPr>
          <w:rFonts w:ascii="Arial" w:hAnsi="Arial" w:cs="Arial"/>
        </w:rPr>
        <w:t>Whitney Lutkemeier</w:t>
      </w:r>
      <w:r w:rsidRPr="008465D3">
        <w:rPr>
          <w:rFonts w:ascii="Arial" w:hAnsi="Arial" w:cs="Arial"/>
        </w:rPr>
        <w:t xml:space="preserve">. Motion carried </w:t>
      </w:r>
      <w:r>
        <w:rPr>
          <w:rFonts w:ascii="Arial" w:hAnsi="Arial" w:cs="Arial"/>
        </w:rPr>
        <w:t>8</w:t>
      </w:r>
      <w:r w:rsidRPr="008465D3">
        <w:rPr>
          <w:rFonts w:ascii="Arial" w:hAnsi="Arial" w:cs="Arial"/>
        </w:rPr>
        <w:t>-0.</w:t>
      </w:r>
    </w:p>
    <w:p w14:paraId="6949DBB0" w14:textId="77777777" w:rsidR="00BB473C" w:rsidRPr="007F68EC" w:rsidRDefault="00BB473C" w:rsidP="007E4845">
      <w:pPr>
        <w:spacing w:after="0" w:line="240" w:lineRule="auto"/>
        <w:rPr>
          <w:rFonts w:ascii="Arial" w:hAnsi="Arial" w:cs="Arial"/>
        </w:rPr>
      </w:pPr>
    </w:p>
    <w:p w14:paraId="53B91E7C" w14:textId="77777777" w:rsidR="00BB473C" w:rsidRDefault="00BB473C" w:rsidP="007E4845">
      <w:pPr>
        <w:spacing w:after="0" w:line="240" w:lineRule="auto"/>
        <w:rPr>
          <w:rFonts w:ascii="Arial" w:hAnsi="Arial" w:cs="Arial"/>
        </w:rPr>
      </w:pPr>
    </w:p>
    <w:p w14:paraId="57EC6E12" w14:textId="77777777" w:rsidR="00A74DE8" w:rsidRDefault="00A74DE8" w:rsidP="007E4845">
      <w:pPr>
        <w:spacing w:after="0" w:line="240" w:lineRule="auto"/>
        <w:rPr>
          <w:rFonts w:ascii="Arial" w:hAnsi="Arial" w:cs="Arial"/>
        </w:rPr>
      </w:pPr>
    </w:p>
    <w:p w14:paraId="7CD678CA" w14:textId="77777777" w:rsidR="00A64A98" w:rsidRDefault="00A64A98" w:rsidP="007E4845">
      <w:pPr>
        <w:spacing w:after="0" w:line="240" w:lineRule="auto"/>
        <w:rPr>
          <w:rFonts w:ascii="Arial" w:hAnsi="Arial" w:cs="Arial"/>
        </w:rPr>
      </w:pPr>
    </w:p>
    <w:p w14:paraId="4943932B" w14:textId="77777777" w:rsidR="00A64A98" w:rsidRDefault="00A64A98" w:rsidP="007E4845">
      <w:pPr>
        <w:spacing w:after="0" w:line="240" w:lineRule="auto"/>
        <w:rPr>
          <w:rFonts w:ascii="Arial" w:hAnsi="Arial" w:cs="Arial"/>
        </w:rPr>
      </w:pPr>
    </w:p>
    <w:p w14:paraId="6215A3F1" w14:textId="77777777" w:rsidR="00A64A98" w:rsidRPr="00A64A98" w:rsidRDefault="00A64A98" w:rsidP="00A64A98">
      <w:pPr>
        <w:spacing w:after="0" w:line="240" w:lineRule="auto"/>
        <w:rPr>
          <w:rFonts w:ascii="Arial" w:hAnsi="Arial" w:cs="Arial"/>
        </w:rPr>
      </w:pPr>
      <w:r w:rsidRPr="00A64A98">
        <w:rPr>
          <w:rFonts w:ascii="Arial" w:hAnsi="Arial" w:cs="Arial"/>
        </w:rPr>
        <w:tab/>
      </w:r>
    </w:p>
    <w:p w14:paraId="733F3FB2" w14:textId="51164B23" w:rsidR="00A64A98" w:rsidRPr="00A64A98" w:rsidRDefault="00A64A98" w:rsidP="00A64A98">
      <w:pPr>
        <w:spacing w:after="0" w:line="240" w:lineRule="auto"/>
        <w:rPr>
          <w:rFonts w:ascii="Arial" w:hAnsi="Arial" w:cs="Arial"/>
          <w:b/>
          <w:bCs/>
        </w:rPr>
      </w:pPr>
    </w:p>
    <w:p w14:paraId="5C7B8620" w14:textId="5F4D5F45" w:rsidR="00A64A98" w:rsidRPr="00A64A98" w:rsidRDefault="00A64A98" w:rsidP="00A64A98">
      <w:pPr>
        <w:spacing w:after="0" w:line="240" w:lineRule="auto"/>
        <w:rPr>
          <w:rFonts w:ascii="Arial" w:hAnsi="Arial" w:cs="Arial"/>
        </w:rPr>
      </w:pPr>
      <w:r w:rsidRPr="00A64A98">
        <w:rPr>
          <w:rFonts w:ascii="Arial" w:hAnsi="Arial" w:cs="Arial"/>
          <w:noProof/>
        </w:rPr>
        <mc:AlternateContent>
          <mc:Choice Requires="wps">
            <w:drawing>
              <wp:anchor distT="0" distB="0" distL="114300" distR="114300" simplePos="0" relativeHeight="251658752" behindDoc="0" locked="0" layoutInCell="1" allowOverlap="1" wp14:anchorId="546FDA46" wp14:editId="707391D6">
                <wp:simplePos x="0" y="0"/>
                <wp:positionH relativeFrom="column">
                  <wp:posOffset>9525</wp:posOffset>
                </wp:positionH>
                <wp:positionV relativeFrom="paragraph">
                  <wp:posOffset>10795</wp:posOffset>
                </wp:positionV>
                <wp:extent cx="3209925" cy="0"/>
                <wp:effectExtent l="0" t="0" r="0" b="0"/>
                <wp:wrapNone/>
                <wp:docPr id="594307612" name="Straight Connector 2"/>
                <wp:cNvGraphicFramePr/>
                <a:graphic xmlns:a="http://schemas.openxmlformats.org/drawingml/2006/main">
                  <a:graphicData uri="http://schemas.microsoft.com/office/word/2010/wordprocessingShape">
                    <wps:wsp>
                      <wps:cNvCnPr/>
                      <wps:spPr>
                        <a:xfrm>
                          <a:off x="0" y="0"/>
                          <a:ext cx="3209925"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EC768" id="Straight Connector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85pt" to="25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" strokecolor="black [3213]" strokeweight="1.25pt">
                <v:stroke joinstyle="miter"/>
              </v:line>
            </w:pict>
          </mc:Fallback>
        </mc:AlternateContent>
      </w:r>
      <w:r w:rsidRPr="00A64A98">
        <w:rPr>
          <w:rFonts w:ascii="Arial" w:hAnsi="Arial" w:cs="Arial"/>
        </w:rPr>
        <w:t>Chair, State Emergency Response Commission</w:t>
      </w:r>
    </w:p>
    <w:p w14:paraId="67702CAA" w14:textId="77777777" w:rsidR="00A64A98" w:rsidRPr="007F68EC" w:rsidRDefault="00A64A98" w:rsidP="007E4845">
      <w:pPr>
        <w:spacing w:after="0" w:line="240" w:lineRule="auto"/>
        <w:rPr>
          <w:rFonts w:ascii="Arial" w:hAnsi="Arial" w:cs="Arial"/>
        </w:rPr>
      </w:pPr>
    </w:p>
    <w:sectPr w:rsidR="00A64A98" w:rsidRPr="007F68E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4C343" w14:textId="77777777" w:rsidR="00513656" w:rsidRDefault="00513656" w:rsidP="00FE47D4">
      <w:pPr>
        <w:spacing w:after="0" w:line="240" w:lineRule="auto"/>
      </w:pPr>
      <w:r>
        <w:separator/>
      </w:r>
    </w:p>
  </w:endnote>
  <w:endnote w:type="continuationSeparator" w:id="0">
    <w:p w14:paraId="3B0BF348" w14:textId="77777777" w:rsidR="00513656" w:rsidRDefault="00513656" w:rsidP="00FE4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B693E" w14:textId="77777777" w:rsidR="00FE47D4" w:rsidRDefault="00FE4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BD45F" w14:textId="77777777" w:rsidR="00FE47D4" w:rsidRDefault="00FE47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89291" w14:textId="77777777" w:rsidR="00FE47D4" w:rsidRDefault="00FE47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A15ED" w14:textId="77777777" w:rsidR="00513656" w:rsidRDefault="00513656" w:rsidP="00FE47D4">
      <w:pPr>
        <w:spacing w:after="0" w:line="240" w:lineRule="auto"/>
      </w:pPr>
      <w:r>
        <w:separator/>
      </w:r>
    </w:p>
  </w:footnote>
  <w:footnote w:type="continuationSeparator" w:id="0">
    <w:p w14:paraId="06E40696" w14:textId="77777777" w:rsidR="00513656" w:rsidRDefault="00513656" w:rsidP="00FE4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1565D" w14:textId="77777777" w:rsidR="00FE47D4" w:rsidRDefault="00FE47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596311"/>
      <w:docPartObj>
        <w:docPartGallery w:val="Watermarks"/>
        <w:docPartUnique/>
      </w:docPartObj>
    </w:sdtPr>
    <w:sdtEndPr/>
    <w:sdtContent>
      <w:p w14:paraId="7C405B1F" w14:textId="052D31B6" w:rsidR="00FE47D4" w:rsidRDefault="00513656">
        <w:pPr>
          <w:pStyle w:val="Header"/>
        </w:pPr>
        <w:r>
          <w:rPr>
            <w:noProof/>
          </w:rPr>
          <w:pict w14:anchorId="4A9B91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92BC" w14:textId="77777777" w:rsidR="00FE47D4" w:rsidRDefault="00FE47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D0933"/>
    <w:multiLevelType w:val="hybridMultilevel"/>
    <w:tmpl w:val="4A889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8858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C4A"/>
    <w:rsid w:val="000027CE"/>
    <w:rsid w:val="00030287"/>
    <w:rsid w:val="00043BD9"/>
    <w:rsid w:val="00044BB6"/>
    <w:rsid w:val="00050647"/>
    <w:rsid w:val="00050C71"/>
    <w:rsid w:val="000555A1"/>
    <w:rsid w:val="000637B8"/>
    <w:rsid w:val="00064A26"/>
    <w:rsid w:val="000722B9"/>
    <w:rsid w:val="00072BBA"/>
    <w:rsid w:val="00074F82"/>
    <w:rsid w:val="0009192B"/>
    <w:rsid w:val="00097180"/>
    <w:rsid w:val="000A679E"/>
    <w:rsid w:val="000B0BA1"/>
    <w:rsid w:val="000B78EB"/>
    <w:rsid w:val="000C475C"/>
    <w:rsid w:val="000D06B0"/>
    <w:rsid w:val="000D29F9"/>
    <w:rsid w:val="000D718D"/>
    <w:rsid w:val="000E2B56"/>
    <w:rsid w:val="000E628A"/>
    <w:rsid w:val="000F2FBB"/>
    <w:rsid w:val="000F4415"/>
    <w:rsid w:val="000F442B"/>
    <w:rsid w:val="00111459"/>
    <w:rsid w:val="00111C53"/>
    <w:rsid w:val="001151C5"/>
    <w:rsid w:val="00115A8E"/>
    <w:rsid w:val="00122CDC"/>
    <w:rsid w:val="00127670"/>
    <w:rsid w:val="0013303A"/>
    <w:rsid w:val="00134A75"/>
    <w:rsid w:val="00154AEA"/>
    <w:rsid w:val="001661C9"/>
    <w:rsid w:val="001717D7"/>
    <w:rsid w:val="001746E7"/>
    <w:rsid w:val="00196A8A"/>
    <w:rsid w:val="001A4754"/>
    <w:rsid w:val="001B5991"/>
    <w:rsid w:val="001B7380"/>
    <w:rsid w:val="001C3AAD"/>
    <w:rsid w:val="001E1DE3"/>
    <w:rsid w:val="001E30A4"/>
    <w:rsid w:val="001E69DC"/>
    <w:rsid w:val="001E6F2A"/>
    <w:rsid w:val="001F1C3C"/>
    <w:rsid w:val="001F690B"/>
    <w:rsid w:val="0020584F"/>
    <w:rsid w:val="0021015D"/>
    <w:rsid w:val="00211532"/>
    <w:rsid w:val="00212ABE"/>
    <w:rsid w:val="002149B5"/>
    <w:rsid w:val="00224976"/>
    <w:rsid w:val="00226526"/>
    <w:rsid w:val="00227599"/>
    <w:rsid w:val="002337A2"/>
    <w:rsid w:val="00233D54"/>
    <w:rsid w:val="00246203"/>
    <w:rsid w:val="00251E21"/>
    <w:rsid w:val="00256145"/>
    <w:rsid w:val="00267B25"/>
    <w:rsid w:val="002700D4"/>
    <w:rsid w:val="00283A21"/>
    <w:rsid w:val="00286483"/>
    <w:rsid w:val="00286C8A"/>
    <w:rsid w:val="00290AC3"/>
    <w:rsid w:val="0029399B"/>
    <w:rsid w:val="002B1F44"/>
    <w:rsid w:val="002B2851"/>
    <w:rsid w:val="002C15AB"/>
    <w:rsid w:val="002C28AE"/>
    <w:rsid w:val="002D333F"/>
    <w:rsid w:val="002E103E"/>
    <w:rsid w:val="0030531F"/>
    <w:rsid w:val="00306D42"/>
    <w:rsid w:val="003151AD"/>
    <w:rsid w:val="0031759A"/>
    <w:rsid w:val="00321682"/>
    <w:rsid w:val="00321791"/>
    <w:rsid w:val="00323371"/>
    <w:rsid w:val="00324F68"/>
    <w:rsid w:val="00328E20"/>
    <w:rsid w:val="00336385"/>
    <w:rsid w:val="00344DAE"/>
    <w:rsid w:val="0035287D"/>
    <w:rsid w:val="0036414E"/>
    <w:rsid w:val="00365B2B"/>
    <w:rsid w:val="00367068"/>
    <w:rsid w:val="00375420"/>
    <w:rsid w:val="003839AE"/>
    <w:rsid w:val="00392AA8"/>
    <w:rsid w:val="00394960"/>
    <w:rsid w:val="003A014A"/>
    <w:rsid w:val="003A156F"/>
    <w:rsid w:val="003A50DD"/>
    <w:rsid w:val="003B647D"/>
    <w:rsid w:val="003C2322"/>
    <w:rsid w:val="003C6D9A"/>
    <w:rsid w:val="003E3CB5"/>
    <w:rsid w:val="003E43C6"/>
    <w:rsid w:val="004110F3"/>
    <w:rsid w:val="004126AF"/>
    <w:rsid w:val="00412ABA"/>
    <w:rsid w:val="00413837"/>
    <w:rsid w:val="004313CC"/>
    <w:rsid w:val="00433C1F"/>
    <w:rsid w:val="0044170E"/>
    <w:rsid w:val="00442FCC"/>
    <w:rsid w:val="00454F19"/>
    <w:rsid w:val="00460C6B"/>
    <w:rsid w:val="00466BD3"/>
    <w:rsid w:val="004757A7"/>
    <w:rsid w:val="00482FC5"/>
    <w:rsid w:val="00490240"/>
    <w:rsid w:val="004B239B"/>
    <w:rsid w:val="004B7A04"/>
    <w:rsid w:val="004C0516"/>
    <w:rsid w:val="004C4326"/>
    <w:rsid w:val="004C5E0A"/>
    <w:rsid w:val="004D3E87"/>
    <w:rsid w:val="004D5B66"/>
    <w:rsid w:val="004E1255"/>
    <w:rsid w:val="004F6F60"/>
    <w:rsid w:val="00501013"/>
    <w:rsid w:val="005047E4"/>
    <w:rsid w:val="0050614A"/>
    <w:rsid w:val="00513656"/>
    <w:rsid w:val="00526100"/>
    <w:rsid w:val="005261BD"/>
    <w:rsid w:val="005266ED"/>
    <w:rsid w:val="0052754A"/>
    <w:rsid w:val="00552E15"/>
    <w:rsid w:val="00561170"/>
    <w:rsid w:val="005612C5"/>
    <w:rsid w:val="0057019C"/>
    <w:rsid w:val="005724C3"/>
    <w:rsid w:val="005765F7"/>
    <w:rsid w:val="0058572F"/>
    <w:rsid w:val="00594825"/>
    <w:rsid w:val="005A15B1"/>
    <w:rsid w:val="005A344F"/>
    <w:rsid w:val="005A46C1"/>
    <w:rsid w:val="005B09A8"/>
    <w:rsid w:val="005B408E"/>
    <w:rsid w:val="005B623B"/>
    <w:rsid w:val="005B7F85"/>
    <w:rsid w:val="005D16F6"/>
    <w:rsid w:val="005D2CA2"/>
    <w:rsid w:val="005D5950"/>
    <w:rsid w:val="005E5A68"/>
    <w:rsid w:val="005F2044"/>
    <w:rsid w:val="005F26D8"/>
    <w:rsid w:val="006034BE"/>
    <w:rsid w:val="00614CCA"/>
    <w:rsid w:val="0064114D"/>
    <w:rsid w:val="00642E20"/>
    <w:rsid w:val="00647D9D"/>
    <w:rsid w:val="00653A20"/>
    <w:rsid w:val="00654AC4"/>
    <w:rsid w:val="00666300"/>
    <w:rsid w:val="00667B8D"/>
    <w:rsid w:val="006722B3"/>
    <w:rsid w:val="00684F23"/>
    <w:rsid w:val="00691560"/>
    <w:rsid w:val="006A4FC5"/>
    <w:rsid w:val="006A74BF"/>
    <w:rsid w:val="006B0506"/>
    <w:rsid w:val="006B2DFB"/>
    <w:rsid w:val="006B3B31"/>
    <w:rsid w:val="006C1C5D"/>
    <w:rsid w:val="006C3D97"/>
    <w:rsid w:val="006C7D56"/>
    <w:rsid w:val="006D4EB1"/>
    <w:rsid w:val="006D640B"/>
    <w:rsid w:val="006E50E2"/>
    <w:rsid w:val="006F37FA"/>
    <w:rsid w:val="00701C75"/>
    <w:rsid w:val="00702202"/>
    <w:rsid w:val="00740A73"/>
    <w:rsid w:val="007414A1"/>
    <w:rsid w:val="00745975"/>
    <w:rsid w:val="00750FB7"/>
    <w:rsid w:val="00752AE8"/>
    <w:rsid w:val="00766996"/>
    <w:rsid w:val="007762CC"/>
    <w:rsid w:val="00783950"/>
    <w:rsid w:val="007862C5"/>
    <w:rsid w:val="007949DE"/>
    <w:rsid w:val="007960DF"/>
    <w:rsid w:val="007A0FBF"/>
    <w:rsid w:val="007C04B8"/>
    <w:rsid w:val="007C1308"/>
    <w:rsid w:val="007C6042"/>
    <w:rsid w:val="007D3B27"/>
    <w:rsid w:val="007E4845"/>
    <w:rsid w:val="007E7577"/>
    <w:rsid w:val="007F1C88"/>
    <w:rsid w:val="007F381C"/>
    <w:rsid w:val="007F68EC"/>
    <w:rsid w:val="0080680A"/>
    <w:rsid w:val="00810AC3"/>
    <w:rsid w:val="00817C0D"/>
    <w:rsid w:val="0082453D"/>
    <w:rsid w:val="00825A00"/>
    <w:rsid w:val="008316CE"/>
    <w:rsid w:val="008465D3"/>
    <w:rsid w:val="00847BCA"/>
    <w:rsid w:val="0088135E"/>
    <w:rsid w:val="008834D2"/>
    <w:rsid w:val="00884114"/>
    <w:rsid w:val="008B068B"/>
    <w:rsid w:val="008B2EAA"/>
    <w:rsid w:val="008D26D4"/>
    <w:rsid w:val="008D5F31"/>
    <w:rsid w:val="008E7B93"/>
    <w:rsid w:val="008F31EC"/>
    <w:rsid w:val="0090336E"/>
    <w:rsid w:val="009132AC"/>
    <w:rsid w:val="0093263D"/>
    <w:rsid w:val="00936EF1"/>
    <w:rsid w:val="009511C0"/>
    <w:rsid w:val="00954B78"/>
    <w:rsid w:val="00956A79"/>
    <w:rsid w:val="00957A31"/>
    <w:rsid w:val="00961C7B"/>
    <w:rsid w:val="00971FCC"/>
    <w:rsid w:val="0097789A"/>
    <w:rsid w:val="00984CE5"/>
    <w:rsid w:val="00985353"/>
    <w:rsid w:val="00986F3E"/>
    <w:rsid w:val="00990E02"/>
    <w:rsid w:val="00991089"/>
    <w:rsid w:val="00992F1D"/>
    <w:rsid w:val="009B26A5"/>
    <w:rsid w:val="009B2BB3"/>
    <w:rsid w:val="009C17CB"/>
    <w:rsid w:val="009C1B0D"/>
    <w:rsid w:val="009D0E3E"/>
    <w:rsid w:val="009D2F27"/>
    <w:rsid w:val="009E11F5"/>
    <w:rsid w:val="009E2943"/>
    <w:rsid w:val="009E7828"/>
    <w:rsid w:val="009F3626"/>
    <w:rsid w:val="00A00909"/>
    <w:rsid w:val="00A05269"/>
    <w:rsid w:val="00A1159D"/>
    <w:rsid w:val="00A12A16"/>
    <w:rsid w:val="00A151E4"/>
    <w:rsid w:val="00A32843"/>
    <w:rsid w:val="00A33463"/>
    <w:rsid w:val="00A35929"/>
    <w:rsid w:val="00A4254A"/>
    <w:rsid w:val="00A6335C"/>
    <w:rsid w:val="00A64A98"/>
    <w:rsid w:val="00A71FFD"/>
    <w:rsid w:val="00A74DE8"/>
    <w:rsid w:val="00A8211B"/>
    <w:rsid w:val="00A87533"/>
    <w:rsid w:val="00AA4203"/>
    <w:rsid w:val="00AC1C5B"/>
    <w:rsid w:val="00AC1DAF"/>
    <w:rsid w:val="00AC4741"/>
    <w:rsid w:val="00AC6785"/>
    <w:rsid w:val="00AD09F4"/>
    <w:rsid w:val="00AE10FB"/>
    <w:rsid w:val="00AF2EE7"/>
    <w:rsid w:val="00AF36EC"/>
    <w:rsid w:val="00AF4CE6"/>
    <w:rsid w:val="00B04F86"/>
    <w:rsid w:val="00B12FCD"/>
    <w:rsid w:val="00B14632"/>
    <w:rsid w:val="00B14ADC"/>
    <w:rsid w:val="00B24ABA"/>
    <w:rsid w:val="00B250A2"/>
    <w:rsid w:val="00B275F2"/>
    <w:rsid w:val="00B40B49"/>
    <w:rsid w:val="00B53C99"/>
    <w:rsid w:val="00B54419"/>
    <w:rsid w:val="00B5649C"/>
    <w:rsid w:val="00B6050E"/>
    <w:rsid w:val="00B700C7"/>
    <w:rsid w:val="00B704CE"/>
    <w:rsid w:val="00B71A08"/>
    <w:rsid w:val="00B7221A"/>
    <w:rsid w:val="00B84AA0"/>
    <w:rsid w:val="00B93609"/>
    <w:rsid w:val="00BA5CE8"/>
    <w:rsid w:val="00BB0464"/>
    <w:rsid w:val="00BB45D9"/>
    <w:rsid w:val="00BB473C"/>
    <w:rsid w:val="00BC48CF"/>
    <w:rsid w:val="00BD2F69"/>
    <w:rsid w:val="00BE0DE3"/>
    <w:rsid w:val="00BE4624"/>
    <w:rsid w:val="00BF6340"/>
    <w:rsid w:val="00C03E63"/>
    <w:rsid w:val="00C22224"/>
    <w:rsid w:val="00C23BFD"/>
    <w:rsid w:val="00C34D41"/>
    <w:rsid w:val="00C5110D"/>
    <w:rsid w:val="00C52DDC"/>
    <w:rsid w:val="00C6623D"/>
    <w:rsid w:val="00C701B0"/>
    <w:rsid w:val="00C748FD"/>
    <w:rsid w:val="00C818EA"/>
    <w:rsid w:val="00C855A4"/>
    <w:rsid w:val="00C8621D"/>
    <w:rsid w:val="00CA2997"/>
    <w:rsid w:val="00CA754F"/>
    <w:rsid w:val="00CB20C4"/>
    <w:rsid w:val="00CB241F"/>
    <w:rsid w:val="00CB4DA0"/>
    <w:rsid w:val="00CB62E1"/>
    <w:rsid w:val="00CD6042"/>
    <w:rsid w:val="00CE3133"/>
    <w:rsid w:val="00CE543A"/>
    <w:rsid w:val="00CE6BBE"/>
    <w:rsid w:val="00CF6F28"/>
    <w:rsid w:val="00D143FE"/>
    <w:rsid w:val="00D21518"/>
    <w:rsid w:val="00D22279"/>
    <w:rsid w:val="00D2354F"/>
    <w:rsid w:val="00D24616"/>
    <w:rsid w:val="00D31852"/>
    <w:rsid w:val="00D33989"/>
    <w:rsid w:val="00D37ED6"/>
    <w:rsid w:val="00D44E36"/>
    <w:rsid w:val="00D63658"/>
    <w:rsid w:val="00D73EA8"/>
    <w:rsid w:val="00D75F89"/>
    <w:rsid w:val="00D761FD"/>
    <w:rsid w:val="00D76582"/>
    <w:rsid w:val="00D80272"/>
    <w:rsid w:val="00D8472C"/>
    <w:rsid w:val="00D94485"/>
    <w:rsid w:val="00DB69FC"/>
    <w:rsid w:val="00DB77A4"/>
    <w:rsid w:val="00DC498B"/>
    <w:rsid w:val="00DD2383"/>
    <w:rsid w:val="00DD5176"/>
    <w:rsid w:val="00DD67D8"/>
    <w:rsid w:val="00DD77B3"/>
    <w:rsid w:val="00DE5D11"/>
    <w:rsid w:val="00DE7D29"/>
    <w:rsid w:val="00E12EED"/>
    <w:rsid w:val="00E21BA3"/>
    <w:rsid w:val="00E37D31"/>
    <w:rsid w:val="00E70365"/>
    <w:rsid w:val="00E7744E"/>
    <w:rsid w:val="00E777CB"/>
    <w:rsid w:val="00E91577"/>
    <w:rsid w:val="00E95E22"/>
    <w:rsid w:val="00EA3233"/>
    <w:rsid w:val="00EB44EA"/>
    <w:rsid w:val="00EC3515"/>
    <w:rsid w:val="00EC6815"/>
    <w:rsid w:val="00EE478E"/>
    <w:rsid w:val="00EE4D7F"/>
    <w:rsid w:val="00EE7EE9"/>
    <w:rsid w:val="00EF26C0"/>
    <w:rsid w:val="00EF38F3"/>
    <w:rsid w:val="00EF3B46"/>
    <w:rsid w:val="00F1076D"/>
    <w:rsid w:val="00F112C9"/>
    <w:rsid w:val="00F14932"/>
    <w:rsid w:val="00F17A2C"/>
    <w:rsid w:val="00F17B7A"/>
    <w:rsid w:val="00F2753B"/>
    <w:rsid w:val="00F37475"/>
    <w:rsid w:val="00F413DF"/>
    <w:rsid w:val="00F41F9A"/>
    <w:rsid w:val="00F52EB8"/>
    <w:rsid w:val="00F6511E"/>
    <w:rsid w:val="00F7368A"/>
    <w:rsid w:val="00F75E73"/>
    <w:rsid w:val="00FB405B"/>
    <w:rsid w:val="00FC3AE5"/>
    <w:rsid w:val="00FC47DE"/>
    <w:rsid w:val="00FC7C54"/>
    <w:rsid w:val="00FD1404"/>
    <w:rsid w:val="00FD2D52"/>
    <w:rsid w:val="00FE0AA5"/>
    <w:rsid w:val="00FE0C4A"/>
    <w:rsid w:val="00FE3D80"/>
    <w:rsid w:val="00FE47D4"/>
    <w:rsid w:val="00FF0BE3"/>
    <w:rsid w:val="025798AC"/>
    <w:rsid w:val="02D9C174"/>
    <w:rsid w:val="04258F46"/>
    <w:rsid w:val="05B1908E"/>
    <w:rsid w:val="05ED7BBB"/>
    <w:rsid w:val="0682C0D6"/>
    <w:rsid w:val="0719B8D3"/>
    <w:rsid w:val="098D2763"/>
    <w:rsid w:val="098EC87E"/>
    <w:rsid w:val="09F33919"/>
    <w:rsid w:val="0A3AABF2"/>
    <w:rsid w:val="0ABDD6F1"/>
    <w:rsid w:val="0B749D20"/>
    <w:rsid w:val="0CBD69CB"/>
    <w:rsid w:val="0CD05A8B"/>
    <w:rsid w:val="0D5901F1"/>
    <w:rsid w:val="0DB26D32"/>
    <w:rsid w:val="0E2C3E97"/>
    <w:rsid w:val="0E52E86E"/>
    <w:rsid w:val="0E988C4F"/>
    <w:rsid w:val="0EE9FF38"/>
    <w:rsid w:val="0F555442"/>
    <w:rsid w:val="10A1E3C9"/>
    <w:rsid w:val="12ED216A"/>
    <w:rsid w:val="140B9864"/>
    <w:rsid w:val="14BCB422"/>
    <w:rsid w:val="14FE00C3"/>
    <w:rsid w:val="15051BB3"/>
    <w:rsid w:val="165B8107"/>
    <w:rsid w:val="178C9450"/>
    <w:rsid w:val="1938A031"/>
    <w:rsid w:val="194F9261"/>
    <w:rsid w:val="1A56B014"/>
    <w:rsid w:val="1A98ADAF"/>
    <w:rsid w:val="1CB893BE"/>
    <w:rsid w:val="1D263E4B"/>
    <w:rsid w:val="1DB7C942"/>
    <w:rsid w:val="1F7F514C"/>
    <w:rsid w:val="20F8F4C4"/>
    <w:rsid w:val="2162265D"/>
    <w:rsid w:val="2196C0C9"/>
    <w:rsid w:val="2227CE1A"/>
    <w:rsid w:val="22662E6D"/>
    <w:rsid w:val="22BDD326"/>
    <w:rsid w:val="2433580C"/>
    <w:rsid w:val="2579AC04"/>
    <w:rsid w:val="261A5EC6"/>
    <w:rsid w:val="265EB602"/>
    <w:rsid w:val="266F721F"/>
    <w:rsid w:val="270634AB"/>
    <w:rsid w:val="271BDB8B"/>
    <w:rsid w:val="27AB2856"/>
    <w:rsid w:val="288A628A"/>
    <w:rsid w:val="29B90711"/>
    <w:rsid w:val="29C74357"/>
    <w:rsid w:val="2A42A98A"/>
    <w:rsid w:val="2AC9A081"/>
    <w:rsid w:val="2B827256"/>
    <w:rsid w:val="2C1EA22B"/>
    <w:rsid w:val="2D227239"/>
    <w:rsid w:val="2E346DEF"/>
    <w:rsid w:val="2F053E8C"/>
    <w:rsid w:val="304858BD"/>
    <w:rsid w:val="3222E71E"/>
    <w:rsid w:val="329B3397"/>
    <w:rsid w:val="32DC3885"/>
    <w:rsid w:val="3417E384"/>
    <w:rsid w:val="34F01423"/>
    <w:rsid w:val="366F5B01"/>
    <w:rsid w:val="385DAC16"/>
    <w:rsid w:val="38882251"/>
    <w:rsid w:val="3AD87026"/>
    <w:rsid w:val="3BBC7C1D"/>
    <w:rsid w:val="3C05EA97"/>
    <w:rsid w:val="3C072F1A"/>
    <w:rsid w:val="3C43A651"/>
    <w:rsid w:val="3CC8ABF9"/>
    <w:rsid w:val="3D00D5AA"/>
    <w:rsid w:val="3D07FEDA"/>
    <w:rsid w:val="3FF178BB"/>
    <w:rsid w:val="40288179"/>
    <w:rsid w:val="407453A2"/>
    <w:rsid w:val="4126DC1F"/>
    <w:rsid w:val="4137B246"/>
    <w:rsid w:val="430BBE5A"/>
    <w:rsid w:val="43AC204D"/>
    <w:rsid w:val="440B3507"/>
    <w:rsid w:val="44CD6056"/>
    <w:rsid w:val="45E1D9FB"/>
    <w:rsid w:val="47BD9631"/>
    <w:rsid w:val="47C07257"/>
    <w:rsid w:val="4929D761"/>
    <w:rsid w:val="49527FDA"/>
    <w:rsid w:val="4978CA42"/>
    <w:rsid w:val="49BFD413"/>
    <w:rsid w:val="4A172B88"/>
    <w:rsid w:val="4CD17A9C"/>
    <w:rsid w:val="4E03A9F2"/>
    <w:rsid w:val="4E258850"/>
    <w:rsid w:val="4E3B3EC1"/>
    <w:rsid w:val="4EA2F097"/>
    <w:rsid w:val="4EA4AE40"/>
    <w:rsid w:val="507B2A12"/>
    <w:rsid w:val="51E0DCCD"/>
    <w:rsid w:val="5218398F"/>
    <w:rsid w:val="528AC3CA"/>
    <w:rsid w:val="531608CC"/>
    <w:rsid w:val="53BA79FC"/>
    <w:rsid w:val="53EF771F"/>
    <w:rsid w:val="562FCC6C"/>
    <w:rsid w:val="564CA171"/>
    <w:rsid w:val="57469205"/>
    <w:rsid w:val="579DBEC8"/>
    <w:rsid w:val="58DDA0FA"/>
    <w:rsid w:val="591A0695"/>
    <w:rsid w:val="5B40FC18"/>
    <w:rsid w:val="5C48C00C"/>
    <w:rsid w:val="5D4CBD94"/>
    <w:rsid w:val="5F881AB4"/>
    <w:rsid w:val="6097B6E4"/>
    <w:rsid w:val="60DE188B"/>
    <w:rsid w:val="624691E6"/>
    <w:rsid w:val="62D9E578"/>
    <w:rsid w:val="6378643F"/>
    <w:rsid w:val="64728435"/>
    <w:rsid w:val="650C4FBD"/>
    <w:rsid w:val="65236EEF"/>
    <w:rsid w:val="65254677"/>
    <w:rsid w:val="659FAE2D"/>
    <w:rsid w:val="66DB82BD"/>
    <w:rsid w:val="672CDA73"/>
    <w:rsid w:val="67CEF90D"/>
    <w:rsid w:val="69696F15"/>
    <w:rsid w:val="6AED9DDF"/>
    <w:rsid w:val="6B962C72"/>
    <w:rsid w:val="6BCF5AB5"/>
    <w:rsid w:val="6BE903A9"/>
    <w:rsid w:val="6C069623"/>
    <w:rsid w:val="6D0F938F"/>
    <w:rsid w:val="6D526259"/>
    <w:rsid w:val="6D93AF97"/>
    <w:rsid w:val="6DC531A5"/>
    <w:rsid w:val="6E1A9730"/>
    <w:rsid w:val="6E785793"/>
    <w:rsid w:val="7014099C"/>
    <w:rsid w:val="72C0BEC1"/>
    <w:rsid w:val="74724336"/>
    <w:rsid w:val="757C4E95"/>
    <w:rsid w:val="7647C140"/>
    <w:rsid w:val="77AE1E32"/>
    <w:rsid w:val="77E1C752"/>
    <w:rsid w:val="78860D9F"/>
    <w:rsid w:val="78C05BFB"/>
    <w:rsid w:val="7964DC58"/>
    <w:rsid w:val="7AAA4108"/>
    <w:rsid w:val="7B0B4815"/>
    <w:rsid w:val="7C060756"/>
    <w:rsid w:val="7C813057"/>
    <w:rsid w:val="7C87E1F8"/>
    <w:rsid w:val="7ECA2DE7"/>
    <w:rsid w:val="7F2BF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DCAFC"/>
  <w15:chartTrackingRefBased/>
  <w15:docId w15:val="{C9A39C45-B0BF-4DBE-AE1E-DCBBA96C0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C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0C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0C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C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0C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0C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C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C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C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C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0C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0C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C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0C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0C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C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C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C4A"/>
    <w:rPr>
      <w:rFonts w:eastAsiaTheme="majorEastAsia" w:cstheme="majorBidi"/>
      <w:color w:val="272727" w:themeColor="text1" w:themeTint="D8"/>
    </w:rPr>
  </w:style>
  <w:style w:type="paragraph" w:styleId="Title">
    <w:name w:val="Title"/>
    <w:basedOn w:val="Normal"/>
    <w:next w:val="Normal"/>
    <w:link w:val="TitleChar"/>
    <w:uiPriority w:val="10"/>
    <w:qFormat/>
    <w:rsid w:val="00FE0C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C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C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C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C4A"/>
    <w:pPr>
      <w:spacing w:before="160"/>
      <w:jc w:val="center"/>
    </w:pPr>
    <w:rPr>
      <w:i/>
      <w:iCs/>
      <w:color w:val="404040" w:themeColor="text1" w:themeTint="BF"/>
    </w:rPr>
  </w:style>
  <w:style w:type="character" w:customStyle="1" w:styleId="QuoteChar">
    <w:name w:val="Quote Char"/>
    <w:basedOn w:val="DefaultParagraphFont"/>
    <w:link w:val="Quote"/>
    <w:uiPriority w:val="29"/>
    <w:rsid w:val="00FE0C4A"/>
    <w:rPr>
      <w:i/>
      <w:iCs/>
      <w:color w:val="404040" w:themeColor="text1" w:themeTint="BF"/>
    </w:rPr>
  </w:style>
  <w:style w:type="paragraph" w:styleId="ListParagraph">
    <w:name w:val="List Paragraph"/>
    <w:basedOn w:val="Normal"/>
    <w:uiPriority w:val="34"/>
    <w:qFormat/>
    <w:rsid w:val="00FE0C4A"/>
    <w:pPr>
      <w:ind w:left="720"/>
      <w:contextualSpacing/>
    </w:pPr>
  </w:style>
  <w:style w:type="character" w:styleId="IntenseEmphasis">
    <w:name w:val="Intense Emphasis"/>
    <w:basedOn w:val="DefaultParagraphFont"/>
    <w:uiPriority w:val="21"/>
    <w:qFormat/>
    <w:rsid w:val="00FE0C4A"/>
    <w:rPr>
      <w:i/>
      <w:iCs/>
      <w:color w:val="0F4761" w:themeColor="accent1" w:themeShade="BF"/>
    </w:rPr>
  </w:style>
  <w:style w:type="paragraph" w:styleId="IntenseQuote">
    <w:name w:val="Intense Quote"/>
    <w:basedOn w:val="Normal"/>
    <w:next w:val="Normal"/>
    <w:link w:val="IntenseQuoteChar"/>
    <w:uiPriority w:val="30"/>
    <w:qFormat/>
    <w:rsid w:val="00FE0C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C4A"/>
    <w:rPr>
      <w:i/>
      <w:iCs/>
      <w:color w:val="0F4761" w:themeColor="accent1" w:themeShade="BF"/>
    </w:rPr>
  </w:style>
  <w:style w:type="character" w:styleId="IntenseReference">
    <w:name w:val="Intense Reference"/>
    <w:basedOn w:val="DefaultParagraphFont"/>
    <w:uiPriority w:val="32"/>
    <w:qFormat/>
    <w:rsid w:val="00FE0C4A"/>
    <w:rPr>
      <w:b/>
      <w:bCs/>
      <w:smallCaps/>
      <w:color w:val="0F4761" w:themeColor="accent1" w:themeShade="BF"/>
      <w:spacing w:val="5"/>
    </w:rPr>
  </w:style>
  <w:style w:type="character" w:styleId="Hyperlink">
    <w:name w:val="Hyperlink"/>
    <w:basedOn w:val="DefaultParagraphFont"/>
    <w:uiPriority w:val="99"/>
    <w:unhideWhenUsed/>
    <w:rsid w:val="0080680A"/>
    <w:rPr>
      <w:color w:val="467886" w:themeColor="hyperlink"/>
      <w:u w:val="single"/>
    </w:rPr>
  </w:style>
  <w:style w:type="character" w:styleId="UnresolvedMention">
    <w:name w:val="Unresolved Mention"/>
    <w:basedOn w:val="DefaultParagraphFont"/>
    <w:uiPriority w:val="99"/>
    <w:semiHidden/>
    <w:unhideWhenUsed/>
    <w:rsid w:val="0080680A"/>
    <w:rPr>
      <w:color w:val="605E5C"/>
      <w:shd w:val="clear" w:color="auto" w:fill="E1DFDD"/>
    </w:rPr>
  </w:style>
  <w:style w:type="paragraph" w:customStyle="1" w:styleId="Default">
    <w:name w:val="Default"/>
    <w:rsid w:val="00BE4624"/>
    <w:pPr>
      <w:autoSpaceDE w:val="0"/>
      <w:autoSpaceDN w:val="0"/>
      <w:adjustRightInd w:val="0"/>
      <w:spacing w:after="0" w:line="240" w:lineRule="auto"/>
    </w:pPr>
    <w:rPr>
      <w:rFonts w:ascii="Arial" w:hAnsi="Arial" w:cs="Arial"/>
      <w:color w:val="000000"/>
      <w:kern w:val="0"/>
    </w:rPr>
  </w:style>
  <w:style w:type="paragraph" w:styleId="Header">
    <w:name w:val="header"/>
    <w:basedOn w:val="Normal"/>
    <w:link w:val="HeaderChar"/>
    <w:uiPriority w:val="99"/>
    <w:unhideWhenUsed/>
    <w:rsid w:val="00FE4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7D4"/>
  </w:style>
  <w:style w:type="paragraph" w:styleId="Footer">
    <w:name w:val="footer"/>
    <w:basedOn w:val="Normal"/>
    <w:link w:val="FooterChar"/>
    <w:uiPriority w:val="99"/>
    <w:unhideWhenUsed/>
    <w:rsid w:val="00FE4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ardsandcommissions.sd.gov/Meetings.aspx?BoardID=36"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05E91-FE12-4DAB-AA8B-5F5F5AA29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1208</Words>
  <Characters>6887</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State of South Dakota</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Silbernagel, Stephanie</dc:creator>
  <cp:keywords/>
  <dc:description/>
  <cp:lastModifiedBy>Tant, Cheyenne</cp:lastModifiedBy>
  <cp:revision>2</cp:revision>
  <cp:lastPrinted>2026-10-02T19:36:00Z</cp:lastPrinted>
  <dcterms:created xsi:type="dcterms:W3CDTF">2026-10-07T14:39:00Z</dcterms:created>
  <dcterms:modified xsi:type="dcterms:W3CDTF">2026-10-07T14:39:00Z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2026-09-24T15:43:37Z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f73c5f02-20b6-4c36-92dd-0d05c1d4875a</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