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6C94" w14:textId="38ECA2C9" w:rsidR="00E55821" w:rsidRPr="00673BFF" w:rsidRDefault="00192D3A">
      <w:pPr>
        <w:rPr>
          <w:b/>
          <w:bCs/>
        </w:rPr>
      </w:pPr>
      <w:r>
        <w:rPr>
          <w:b/>
          <w:bCs/>
        </w:rPr>
        <w:t>Cybersecurity</w:t>
      </w:r>
      <w:r w:rsidR="00E55821" w:rsidRPr="00673BFF">
        <w:rPr>
          <w:b/>
          <w:bCs/>
        </w:rPr>
        <w:t xml:space="preserve"> Series</w:t>
      </w:r>
    </w:p>
    <w:p w14:paraId="47D874AE" w14:textId="77777777" w:rsidR="00E55821" w:rsidRDefault="00E55821"/>
    <w:p w14:paraId="2A6E9E65" w14:textId="00738DCC" w:rsidR="006309B1" w:rsidRPr="00673BFF" w:rsidRDefault="00C2269D">
      <w:pPr>
        <w:rPr>
          <w:i/>
          <w:iCs/>
        </w:rPr>
      </w:pPr>
      <w:r w:rsidRPr="00673BFF">
        <w:rPr>
          <w:i/>
          <w:iCs/>
        </w:rPr>
        <w:t>In this series:</w:t>
      </w:r>
    </w:p>
    <w:p w14:paraId="57A21B50" w14:textId="77777777" w:rsidR="00C2269D" w:rsidRDefault="00C226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1738"/>
        <w:gridCol w:w="1888"/>
        <w:gridCol w:w="1614"/>
        <w:gridCol w:w="1614"/>
      </w:tblGrid>
      <w:tr w:rsidR="0098144A" w:rsidRPr="00673BFF" w14:paraId="740932A6" w14:textId="22C7E8BA" w:rsidTr="0098144A">
        <w:trPr>
          <w:trHeight w:val="432"/>
        </w:trPr>
        <w:tc>
          <w:tcPr>
            <w:tcW w:w="2506" w:type="dxa"/>
            <w:vAlign w:val="center"/>
          </w:tcPr>
          <w:p w14:paraId="50088CDF" w14:textId="72808B0A" w:rsidR="0098144A" w:rsidRPr="00673BFF" w:rsidRDefault="0098144A" w:rsidP="0098144A">
            <w:pPr>
              <w:rPr>
                <w:b/>
                <w:bCs/>
              </w:rPr>
            </w:pPr>
            <w:r w:rsidRPr="00673BFF">
              <w:rPr>
                <w:b/>
                <w:bCs/>
              </w:rPr>
              <w:t>Classification</w:t>
            </w:r>
          </w:p>
        </w:tc>
        <w:tc>
          <w:tcPr>
            <w:tcW w:w="1738" w:type="dxa"/>
            <w:vAlign w:val="center"/>
          </w:tcPr>
          <w:p w14:paraId="72EA1F12" w14:textId="4693DA4A" w:rsidR="0098144A" w:rsidRPr="00673BFF" w:rsidRDefault="0098144A" w:rsidP="0098144A">
            <w:pPr>
              <w:rPr>
                <w:b/>
                <w:bCs/>
              </w:rPr>
            </w:pPr>
            <w:r w:rsidRPr="00673BFF">
              <w:rPr>
                <w:b/>
                <w:bCs/>
              </w:rPr>
              <w:t>Class Code</w:t>
            </w:r>
          </w:p>
        </w:tc>
        <w:tc>
          <w:tcPr>
            <w:tcW w:w="1888" w:type="dxa"/>
            <w:vAlign w:val="center"/>
          </w:tcPr>
          <w:p w14:paraId="731126C4" w14:textId="14BEB31D" w:rsidR="0098144A" w:rsidRPr="00673BFF" w:rsidRDefault="0098144A" w:rsidP="0098144A">
            <w:pPr>
              <w:rPr>
                <w:b/>
                <w:bCs/>
              </w:rPr>
            </w:pPr>
            <w:r w:rsidRPr="00673BFF">
              <w:rPr>
                <w:b/>
                <w:bCs/>
              </w:rPr>
              <w:t>Pay Grade</w:t>
            </w:r>
          </w:p>
        </w:tc>
        <w:tc>
          <w:tcPr>
            <w:tcW w:w="1614" w:type="dxa"/>
            <w:vAlign w:val="center"/>
          </w:tcPr>
          <w:p w14:paraId="1AD67AE2" w14:textId="257F0D5B" w:rsidR="0098144A" w:rsidRPr="00673BFF" w:rsidRDefault="0098144A" w:rsidP="0098144A">
            <w:pPr>
              <w:rPr>
                <w:b/>
                <w:bCs/>
              </w:rPr>
            </w:pPr>
            <w:r>
              <w:rPr>
                <w:b/>
                <w:bCs/>
              </w:rPr>
              <w:t>Civil Service</w:t>
            </w:r>
          </w:p>
        </w:tc>
        <w:tc>
          <w:tcPr>
            <w:tcW w:w="1614" w:type="dxa"/>
            <w:vAlign w:val="center"/>
          </w:tcPr>
          <w:p w14:paraId="6A37F618" w14:textId="280EF288" w:rsidR="0098144A" w:rsidRPr="00673BFF" w:rsidRDefault="0098144A" w:rsidP="0098144A">
            <w:pPr>
              <w:rPr>
                <w:b/>
                <w:bCs/>
              </w:rPr>
            </w:pPr>
            <w:r>
              <w:rPr>
                <w:b/>
                <w:bCs/>
              </w:rPr>
              <w:t>FLSA</w:t>
            </w:r>
          </w:p>
        </w:tc>
      </w:tr>
      <w:tr w:rsidR="0098144A" w:rsidRPr="00AF4A24" w14:paraId="09ED5DF9" w14:textId="4DE6FC2F" w:rsidTr="0098144A">
        <w:trPr>
          <w:trHeight w:val="432"/>
        </w:trPr>
        <w:tc>
          <w:tcPr>
            <w:tcW w:w="2506" w:type="dxa"/>
            <w:vAlign w:val="center"/>
          </w:tcPr>
          <w:p w14:paraId="751B7CDF" w14:textId="63A6D0CF" w:rsidR="009F2CC0" w:rsidRDefault="009F2CC0" w:rsidP="00C93E5E">
            <w:pPr>
              <w:pStyle w:val="NoSpacing"/>
            </w:pPr>
          </w:p>
          <w:p w14:paraId="11A575B6" w14:textId="3E4E09F6" w:rsidR="000E3EE8" w:rsidRDefault="000E3EE8" w:rsidP="00C93E5E">
            <w:pPr>
              <w:pStyle w:val="NoSpacing"/>
            </w:pPr>
            <w:r>
              <w:t>Cybersecurity Technician</w:t>
            </w:r>
          </w:p>
          <w:p w14:paraId="204A86DA" w14:textId="77777777" w:rsidR="009F2CC0" w:rsidRDefault="009F2CC0" w:rsidP="00C93E5E">
            <w:pPr>
              <w:pStyle w:val="NoSpacing"/>
            </w:pPr>
          </w:p>
          <w:p w14:paraId="50ACA2C6" w14:textId="3A927976" w:rsidR="0098144A" w:rsidRPr="00AF4A24" w:rsidRDefault="0098144A" w:rsidP="00C93E5E">
            <w:pPr>
              <w:pStyle w:val="NoSpacing"/>
            </w:pPr>
            <w:r>
              <w:t>Cybersecurity Analyst</w:t>
            </w:r>
          </w:p>
        </w:tc>
        <w:tc>
          <w:tcPr>
            <w:tcW w:w="1738" w:type="dxa"/>
            <w:vAlign w:val="center"/>
          </w:tcPr>
          <w:p w14:paraId="15AF0A59" w14:textId="77777777" w:rsidR="000E3EE8" w:rsidRDefault="000E3EE8" w:rsidP="00C93E5E">
            <w:pPr>
              <w:pStyle w:val="NoSpacing"/>
            </w:pPr>
          </w:p>
          <w:p w14:paraId="034EA0AA" w14:textId="4C88B6D9" w:rsidR="000E3EE8" w:rsidRDefault="00A40531" w:rsidP="00C93E5E">
            <w:pPr>
              <w:pStyle w:val="NoSpacing"/>
            </w:pPr>
            <w:r>
              <w:t>808604</w:t>
            </w:r>
          </w:p>
          <w:p w14:paraId="26D1503C" w14:textId="77777777" w:rsidR="000E3EE8" w:rsidRDefault="000E3EE8" w:rsidP="00C93E5E">
            <w:pPr>
              <w:pStyle w:val="NoSpacing"/>
            </w:pPr>
          </w:p>
          <w:p w14:paraId="6261E598" w14:textId="6D6F610C" w:rsidR="0098144A" w:rsidRPr="000172CC" w:rsidRDefault="000172CC" w:rsidP="00C93E5E">
            <w:pPr>
              <w:pStyle w:val="NoSpacing"/>
            </w:pPr>
            <w:r>
              <w:t>80860</w:t>
            </w:r>
            <w:r w:rsidR="00A40531">
              <w:t>7</w:t>
            </w:r>
          </w:p>
        </w:tc>
        <w:tc>
          <w:tcPr>
            <w:tcW w:w="1888" w:type="dxa"/>
            <w:vAlign w:val="center"/>
          </w:tcPr>
          <w:p w14:paraId="7EEA62F0" w14:textId="77777777" w:rsidR="000E3EE8" w:rsidRDefault="000E3EE8" w:rsidP="00C93E5E">
            <w:pPr>
              <w:pStyle w:val="NoSpacing"/>
            </w:pPr>
          </w:p>
          <w:p w14:paraId="5CDA29C6" w14:textId="5EE8167D" w:rsidR="000E3EE8" w:rsidRDefault="00A40531" w:rsidP="00C93E5E">
            <w:pPr>
              <w:pStyle w:val="NoSpacing"/>
            </w:pPr>
            <w:r>
              <w:t>IT 4</w:t>
            </w:r>
          </w:p>
          <w:p w14:paraId="583A559E" w14:textId="77777777" w:rsidR="000E3EE8" w:rsidRDefault="000E3EE8" w:rsidP="00C93E5E">
            <w:pPr>
              <w:pStyle w:val="NoSpacing"/>
            </w:pPr>
          </w:p>
          <w:p w14:paraId="099658F9" w14:textId="25C1232C" w:rsidR="0098144A" w:rsidRPr="00AF4A24" w:rsidRDefault="00117AF5" w:rsidP="00C93E5E">
            <w:pPr>
              <w:pStyle w:val="NoSpacing"/>
            </w:pPr>
            <w:r>
              <w:t xml:space="preserve">IT </w:t>
            </w:r>
            <w:r w:rsidR="00A40531">
              <w:t>7</w:t>
            </w:r>
          </w:p>
        </w:tc>
        <w:tc>
          <w:tcPr>
            <w:tcW w:w="1614" w:type="dxa"/>
            <w:vAlign w:val="center"/>
          </w:tcPr>
          <w:p w14:paraId="2D658701" w14:textId="77777777" w:rsidR="000E3EE8" w:rsidRDefault="000E3EE8" w:rsidP="00C93E5E">
            <w:pPr>
              <w:pStyle w:val="NoSpacing"/>
            </w:pPr>
          </w:p>
          <w:p w14:paraId="24D5FF21" w14:textId="2369D037" w:rsidR="000E3EE8" w:rsidRDefault="000E3EE8" w:rsidP="00C93E5E">
            <w:pPr>
              <w:pStyle w:val="NoSpacing"/>
            </w:pPr>
            <w:r>
              <w:t>Covered</w:t>
            </w:r>
          </w:p>
          <w:p w14:paraId="39A9CAC4" w14:textId="77777777" w:rsidR="000E3EE8" w:rsidRDefault="000E3EE8" w:rsidP="00C93E5E">
            <w:pPr>
              <w:pStyle w:val="NoSpacing"/>
            </w:pPr>
          </w:p>
          <w:p w14:paraId="6FF999B1" w14:textId="40A94ADD" w:rsidR="0098144A" w:rsidRDefault="005C4F3B" w:rsidP="00C93E5E">
            <w:pPr>
              <w:pStyle w:val="NoSpacing"/>
            </w:pPr>
            <w:r>
              <w:t>Covered</w:t>
            </w:r>
          </w:p>
        </w:tc>
        <w:tc>
          <w:tcPr>
            <w:tcW w:w="1614" w:type="dxa"/>
            <w:vAlign w:val="center"/>
          </w:tcPr>
          <w:p w14:paraId="58E3D58B" w14:textId="77777777" w:rsidR="000E3EE8" w:rsidRDefault="000E3EE8" w:rsidP="00C93E5E">
            <w:pPr>
              <w:pStyle w:val="NoSpacing"/>
            </w:pPr>
          </w:p>
          <w:p w14:paraId="11B7A46B" w14:textId="3910E9BD" w:rsidR="000E3EE8" w:rsidRDefault="000E3EE8" w:rsidP="00C93E5E">
            <w:pPr>
              <w:pStyle w:val="NoSpacing"/>
            </w:pPr>
            <w:r>
              <w:t>Non-exempt</w:t>
            </w:r>
          </w:p>
          <w:p w14:paraId="0FF5CC2F" w14:textId="77777777" w:rsidR="000E3EE8" w:rsidRDefault="000E3EE8" w:rsidP="00C93E5E">
            <w:pPr>
              <w:pStyle w:val="NoSpacing"/>
            </w:pPr>
          </w:p>
          <w:p w14:paraId="31656B72" w14:textId="4D2B44A8" w:rsidR="0098144A" w:rsidRDefault="005C4F3B" w:rsidP="00C93E5E">
            <w:pPr>
              <w:pStyle w:val="NoSpacing"/>
            </w:pPr>
            <w:r>
              <w:t>Non-exempt</w:t>
            </w:r>
          </w:p>
        </w:tc>
      </w:tr>
      <w:tr w:rsidR="0098144A" w:rsidRPr="00AF4A24" w14:paraId="574A422C" w14:textId="257A615F" w:rsidTr="0098144A">
        <w:trPr>
          <w:trHeight w:val="432"/>
        </w:trPr>
        <w:tc>
          <w:tcPr>
            <w:tcW w:w="2506" w:type="dxa"/>
            <w:vAlign w:val="center"/>
          </w:tcPr>
          <w:p w14:paraId="299F4A5C" w14:textId="77777777" w:rsidR="00C93E5E" w:rsidRDefault="00C93E5E" w:rsidP="00C93E5E">
            <w:pPr>
              <w:pStyle w:val="NoSpacing"/>
            </w:pPr>
          </w:p>
          <w:p w14:paraId="723ADD57" w14:textId="62887FE4" w:rsidR="0098144A" w:rsidRPr="00AF4A24" w:rsidRDefault="0098144A" w:rsidP="00C93E5E">
            <w:pPr>
              <w:pStyle w:val="NoSpacing"/>
            </w:pPr>
            <w:r>
              <w:t>Cybersecurity Engineer</w:t>
            </w:r>
          </w:p>
        </w:tc>
        <w:tc>
          <w:tcPr>
            <w:tcW w:w="1738" w:type="dxa"/>
            <w:vAlign w:val="center"/>
          </w:tcPr>
          <w:p w14:paraId="65027483" w14:textId="77777777" w:rsidR="00C93E5E" w:rsidRDefault="00C93E5E" w:rsidP="00C93E5E">
            <w:pPr>
              <w:pStyle w:val="NoSpacing"/>
            </w:pPr>
          </w:p>
          <w:p w14:paraId="071935A8" w14:textId="272E557F" w:rsidR="0098144A" w:rsidRPr="000172CC" w:rsidRDefault="000172CC" w:rsidP="00C93E5E">
            <w:pPr>
              <w:pStyle w:val="NoSpacing"/>
            </w:pPr>
            <w:r>
              <w:t>80860</w:t>
            </w:r>
            <w:r w:rsidR="00A40531">
              <w:t>9</w:t>
            </w:r>
          </w:p>
        </w:tc>
        <w:tc>
          <w:tcPr>
            <w:tcW w:w="1888" w:type="dxa"/>
            <w:vAlign w:val="center"/>
          </w:tcPr>
          <w:p w14:paraId="73FF0225" w14:textId="77777777" w:rsidR="00C93E5E" w:rsidRDefault="00C93E5E" w:rsidP="00C93E5E">
            <w:pPr>
              <w:pStyle w:val="NoSpacing"/>
            </w:pPr>
          </w:p>
          <w:p w14:paraId="7B0B1C01" w14:textId="13298FB0" w:rsidR="0098144A" w:rsidRPr="00AF4A24" w:rsidRDefault="007D0AAC" w:rsidP="00C93E5E">
            <w:pPr>
              <w:pStyle w:val="NoSpacing"/>
            </w:pPr>
            <w:r>
              <w:t xml:space="preserve">IT </w:t>
            </w:r>
            <w:r w:rsidR="00A40531">
              <w:t>9</w:t>
            </w:r>
          </w:p>
        </w:tc>
        <w:tc>
          <w:tcPr>
            <w:tcW w:w="1614" w:type="dxa"/>
            <w:vAlign w:val="center"/>
          </w:tcPr>
          <w:p w14:paraId="06F75F8A" w14:textId="77777777" w:rsidR="00C93E5E" w:rsidRDefault="00C93E5E" w:rsidP="00C93E5E">
            <w:pPr>
              <w:pStyle w:val="NoSpacing"/>
            </w:pPr>
          </w:p>
          <w:p w14:paraId="0D212FAD" w14:textId="190243FF" w:rsidR="0098144A" w:rsidRDefault="005C4F3B" w:rsidP="00C93E5E">
            <w:pPr>
              <w:pStyle w:val="NoSpacing"/>
            </w:pPr>
            <w:r>
              <w:t>Covered</w:t>
            </w:r>
          </w:p>
        </w:tc>
        <w:tc>
          <w:tcPr>
            <w:tcW w:w="1614" w:type="dxa"/>
            <w:vAlign w:val="center"/>
          </w:tcPr>
          <w:p w14:paraId="62580540" w14:textId="77777777" w:rsidR="00C93E5E" w:rsidRDefault="00C93E5E" w:rsidP="00C93E5E">
            <w:pPr>
              <w:pStyle w:val="NoSpacing"/>
            </w:pPr>
          </w:p>
          <w:p w14:paraId="62F639CC" w14:textId="5B18D2B3" w:rsidR="0098144A" w:rsidRDefault="005C4F3B" w:rsidP="00C93E5E">
            <w:pPr>
              <w:pStyle w:val="NoSpacing"/>
            </w:pPr>
            <w:r>
              <w:t>Exempt</w:t>
            </w:r>
          </w:p>
        </w:tc>
      </w:tr>
      <w:tr w:rsidR="0098144A" w:rsidRPr="00AF4A24" w14:paraId="37F82740" w14:textId="3CA25737" w:rsidTr="0098144A">
        <w:trPr>
          <w:trHeight w:val="432"/>
        </w:trPr>
        <w:tc>
          <w:tcPr>
            <w:tcW w:w="2506" w:type="dxa"/>
            <w:vAlign w:val="center"/>
          </w:tcPr>
          <w:p w14:paraId="3898B230" w14:textId="77777777" w:rsidR="00C93E5E" w:rsidRDefault="00C93E5E" w:rsidP="00C93E5E">
            <w:pPr>
              <w:pStyle w:val="NoSpacing"/>
            </w:pPr>
          </w:p>
          <w:p w14:paraId="219F772A" w14:textId="65CE5B7D" w:rsidR="0098144A" w:rsidRDefault="0098144A" w:rsidP="00C93E5E">
            <w:pPr>
              <w:pStyle w:val="NoSpacing"/>
            </w:pPr>
            <w:r>
              <w:t>Cybersecurity Architect</w:t>
            </w:r>
          </w:p>
        </w:tc>
        <w:tc>
          <w:tcPr>
            <w:tcW w:w="1738" w:type="dxa"/>
            <w:vAlign w:val="center"/>
          </w:tcPr>
          <w:p w14:paraId="61D9B2C9" w14:textId="77777777" w:rsidR="00C93E5E" w:rsidRDefault="00C93E5E" w:rsidP="00C93E5E">
            <w:pPr>
              <w:pStyle w:val="NoSpacing"/>
            </w:pPr>
          </w:p>
          <w:p w14:paraId="7DAB402D" w14:textId="54F8A4DE" w:rsidR="0098144A" w:rsidRPr="000172CC" w:rsidRDefault="000172CC" w:rsidP="00C93E5E">
            <w:pPr>
              <w:pStyle w:val="NoSpacing"/>
            </w:pPr>
            <w:r>
              <w:t>808</w:t>
            </w:r>
            <w:r w:rsidR="00EE2F90">
              <w:t>610</w:t>
            </w:r>
          </w:p>
        </w:tc>
        <w:tc>
          <w:tcPr>
            <w:tcW w:w="1888" w:type="dxa"/>
            <w:vAlign w:val="center"/>
          </w:tcPr>
          <w:p w14:paraId="37E4A195" w14:textId="77777777" w:rsidR="00C93E5E" w:rsidRDefault="00C93E5E" w:rsidP="00C93E5E">
            <w:pPr>
              <w:pStyle w:val="NoSpacing"/>
            </w:pPr>
          </w:p>
          <w:p w14:paraId="2DC9F63C" w14:textId="77ACB690" w:rsidR="0098144A" w:rsidRDefault="007D0AAC" w:rsidP="00C93E5E">
            <w:pPr>
              <w:pStyle w:val="NoSpacing"/>
            </w:pPr>
            <w:r>
              <w:t>IT 10</w:t>
            </w:r>
          </w:p>
        </w:tc>
        <w:tc>
          <w:tcPr>
            <w:tcW w:w="1614" w:type="dxa"/>
            <w:vAlign w:val="center"/>
          </w:tcPr>
          <w:p w14:paraId="7A858F18" w14:textId="77777777" w:rsidR="00C93E5E" w:rsidRDefault="00C93E5E" w:rsidP="00C93E5E">
            <w:pPr>
              <w:pStyle w:val="NoSpacing"/>
            </w:pPr>
          </w:p>
          <w:p w14:paraId="02C14344" w14:textId="5917A0ED" w:rsidR="0098144A" w:rsidRDefault="005C4F3B" w:rsidP="00C93E5E">
            <w:pPr>
              <w:pStyle w:val="NoSpacing"/>
            </w:pPr>
            <w:r>
              <w:t>Exempt</w:t>
            </w:r>
          </w:p>
        </w:tc>
        <w:tc>
          <w:tcPr>
            <w:tcW w:w="1614" w:type="dxa"/>
            <w:vAlign w:val="center"/>
          </w:tcPr>
          <w:p w14:paraId="61AB5759" w14:textId="77777777" w:rsidR="00C93E5E" w:rsidRDefault="00C93E5E" w:rsidP="00C93E5E">
            <w:pPr>
              <w:pStyle w:val="NoSpacing"/>
            </w:pPr>
          </w:p>
          <w:p w14:paraId="3AF8B06C" w14:textId="70CF743E" w:rsidR="0098144A" w:rsidRDefault="005C4F3B" w:rsidP="00C93E5E">
            <w:pPr>
              <w:pStyle w:val="NoSpacing"/>
            </w:pPr>
            <w:r>
              <w:t>Exempt</w:t>
            </w:r>
          </w:p>
        </w:tc>
      </w:tr>
    </w:tbl>
    <w:p w14:paraId="65E128DB" w14:textId="43F92472" w:rsidR="00C11E63" w:rsidRDefault="00C11E63"/>
    <w:p w14:paraId="6C1F04F8" w14:textId="0859829A" w:rsidR="00A7639D" w:rsidRPr="00673BFF" w:rsidRDefault="00A7639D">
      <w:pPr>
        <w:rPr>
          <w:b/>
          <w:bCs/>
        </w:rPr>
      </w:pPr>
      <w:r w:rsidRPr="00673BFF">
        <w:rPr>
          <w:b/>
          <w:bCs/>
        </w:rPr>
        <w:t>Purpose of Series</w:t>
      </w:r>
    </w:p>
    <w:p w14:paraId="4CC3955D" w14:textId="425D8EA7" w:rsidR="00D23C70" w:rsidRPr="00821E15" w:rsidRDefault="0015541C" w:rsidP="00821E15">
      <w:r w:rsidRPr="0037688C">
        <w:t>This series captures the breadth and depth of work that</w:t>
      </w:r>
      <w:r>
        <w:t xml:space="preserve"> </w:t>
      </w:r>
      <w:r w:rsidR="006A4459">
        <w:t xml:space="preserve">establishes </w:t>
      </w:r>
      <w:r w:rsidR="004968E8">
        <w:t>standards and policies that</w:t>
      </w:r>
      <w:r w:rsidRPr="0037688C">
        <w:t xml:space="preserve"> </w:t>
      </w:r>
      <w:r w:rsidR="009D6B18" w:rsidRPr="0037688C">
        <w:t xml:space="preserve">secure, defend, and preserve data, networks, </w:t>
      </w:r>
      <w:r w:rsidR="000E6A55" w:rsidRPr="0037688C">
        <w:t>systems, applications</w:t>
      </w:r>
      <w:r w:rsidR="009D6B18" w:rsidRPr="0037688C">
        <w:t xml:space="preserve">, </w:t>
      </w:r>
      <w:r w:rsidR="00D37AE4" w:rsidRPr="0037688C">
        <w:t xml:space="preserve">users, vendors, third party partners and providers, </w:t>
      </w:r>
      <w:proofErr w:type="gramStart"/>
      <w:r w:rsidR="00D37AE4" w:rsidRPr="0037688C">
        <w:t>contracts</w:t>
      </w:r>
      <w:proofErr w:type="gramEnd"/>
      <w:r w:rsidR="00D37AE4" w:rsidRPr="0037688C">
        <w:t xml:space="preserve"> </w:t>
      </w:r>
      <w:r w:rsidR="009D6B18" w:rsidRPr="0037688C">
        <w:t>and other designated systems</w:t>
      </w:r>
      <w:r w:rsidR="004968E8">
        <w:t xml:space="preserve">. </w:t>
      </w:r>
      <w:r w:rsidR="00821E15">
        <w:t xml:space="preserve">Incumbents of classifications in this series </w:t>
      </w:r>
      <w:r w:rsidR="00B14081">
        <w:t>e</w:t>
      </w:r>
      <w:r w:rsidR="009D6B18" w:rsidRPr="0037688C">
        <w:t>nsur</w:t>
      </w:r>
      <w:r w:rsidR="004968E8">
        <w:t>e</w:t>
      </w:r>
      <w:r w:rsidR="00B14081">
        <w:t xml:space="preserve"> </w:t>
      </w:r>
      <w:r w:rsidR="009D6B18" w:rsidRPr="0037688C">
        <w:t>appropriate security controls and measures are in place</w:t>
      </w:r>
      <w:r w:rsidR="0049694D">
        <w:t xml:space="preserve"> and </w:t>
      </w:r>
      <w:r w:rsidR="00B35C6D">
        <w:t>effective</w:t>
      </w:r>
      <w:r w:rsidR="004F1972">
        <w:t xml:space="preserve"> through monitoring and analysis</w:t>
      </w:r>
      <w:r w:rsidR="00DC73F2">
        <w:t xml:space="preserve"> of threat information from multiple sources, disciplines</w:t>
      </w:r>
      <w:r w:rsidR="00B14081">
        <w:t>,</w:t>
      </w:r>
      <w:r w:rsidR="009D6B18" w:rsidRPr="0037688C">
        <w:t xml:space="preserve"> </w:t>
      </w:r>
      <w:r w:rsidR="000E6A55" w:rsidRPr="0037688C">
        <w:t xml:space="preserve">and </w:t>
      </w:r>
      <w:r w:rsidR="00DC73F2">
        <w:t>agencies</w:t>
      </w:r>
      <w:r w:rsidR="009D6B18" w:rsidRPr="0037688C">
        <w:t>.</w:t>
      </w:r>
    </w:p>
    <w:p w14:paraId="4AA3678F" w14:textId="77777777" w:rsidR="00C1421E" w:rsidRDefault="00C1421E">
      <w:pPr>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1738"/>
        <w:gridCol w:w="1888"/>
        <w:gridCol w:w="1614"/>
        <w:gridCol w:w="1614"/>
      </w:tblGrid>
      <w:tr w:rsidR="00B2434A" w:rsidRPr="00673BFF" w14:paraId="00ECA0A5" w14:textId="77777777" w:rsidTr="00C72650">
        <w:trPr>
          <w:trHeight w:val="432"/>
        </w:trPr>
        <w:tc>
          <w:tcPr>
            <w:tcW w:w="2506" w:type="dxa"/>
            <w:vAlign w:val="center"/>
          </w:tcPr>
          <w:p w14:paraId="6186B25E" w14:textId="77777777" w:rsidR="00B2434A" w:rsidRPr="00673BFF" w:rsidRDefault="00B2434A" w:rsidP="00ED0B9E">
            <w:pPr>
              <w:ind w:hanging="105"/>
              <w:rPr>
                <w:b/>
                <w:bCs/>
              </w:rPr>
            </w:pPr>
            <w:r w:rsidRPr="00673BFF">
              <w:rPr>
                <w:b/>
                <w:bCs/>
              </w:rPr>
              <w:lastRenderedPageBreak/>
              <w:t>Classification</w:t>
            </w:r>
          </w:p>
        </w:tc>
        <w:tc>
          <w:tcPr>
            <w:tcW w:w="1738" w:type="dxa"/>
            <w:vAlign w:val="center"/>
          </w:tcPr>
          <w:p w14:paraId="07759CEA" w14:textId="77777777" w:rsidR="00B2434A" w:rsidRPr="00673BFF" w:rsidRDefault="00B2434A" w:rsidP="00C72650">
            <w:pPr>
              <w:rPr>
                <w:b/>
                <w:bCs/>
              </w:rPr>
            </w:pPr>
            <w:r w:rsidRPr="00673BFF">
              <w:rPr>
                <w:b/>
                <w:bCs/>
              </w:rPr>
              <w:t>Class Code</w:t>
            </w:r>
          </w:p>
        </w:tc>
        <w:tc>
          <w:tcPr>
            <w:tcW w:w="1888" w:type="dxa"/>
            <w:vAlign w:val="center"/>
          </w:tcPr>
          <w:p w14:paraId="46116B8A" w14:textId="77777777" w:rsidR="00B2434A" w:rsidRPr="00673BFF" w:rsidRDefault="00B2434A" w:rsidP="00C72650">
            <w:pPr>
              <w:rPr>
                <w:b/>
                <w:bCs/>
              </w:rPr>
            </w:pPr>
            <w:r w:rsidRPr="00673BFF">
              <w:rPr>
                <w:b/>
                <w:bCs/>
              </w:rPr>
              <w:t>Pay Grade</w:t>
            </w:r>
          </w:p>
        </w:tc>
        <w:tc>
          <w:tcPr>
            <w:tcW w:w="1614" w:type="dxa"/>
            <w:vAlign w:val="center"/>
          </w:tcPr>
          <w:p w14:paraId="25575F42" w14:textId="77777777" w:rsidR="00B2434A" w:rsidRPr="00673BFF" w:rsidRDefault="00B2434A" w:rsidP="00C72650">
            <w:pPr>
              <w:rPr>
                <w:b/>
                <w:bCs/>
              </w:rPr>
            </w:pPr>
            <w:r>
              <w:rPr>
                <w:b/>
                <w:bCs/>
              </w:rPr>
              <w:t>Civil Service</w:t>
            </w:r>
          </w:p>
        </w:tc>
        <w:tc>
          <w:tcPr>
            <w:tcW w:w="1614" w:type="dxa"/>
            <w:vAlign w:val="center"/>
          </w:tcPr>
          <w:p w14:paraId="23EE1D74" w14:textId="77777777" w:rsidR="00B2434A" w:rsidRPr="00673BFF" w:rsidRDefault="00B2434A" w:rsidP="00C72650">
            <w:pPr>
              <w:rPr>
                <w:b/>
                <w:bCs/>
              </w:rPr>
            </w:pPr>
            <w:r>
              <w:rPr>
                <w:b/>
                <w:bCs/>
              </w:rPr>
              <w:t>FLSA</w:t>
            </w:r>
          </w:p>
        </w:tc>
      </w:tr>
      <w:tr w:rsidR="00B2434A" w14:paraId="407A75EA" w14:textId="77777777" w:rsidTr="00C72650">
        <w:trPr>
          <w:trHeight w:val="432"/>
        </w:trPr>
        <w:tc>
          <w:tcPr>
            <w:tcW w:w="2506" w:type="dxa"/>
            <w:vAlign w:val="center"/>
          </w:tcPr>
          <w:p w14:paraId="10DB8195" w14:textId="7F212B55" w:rsidR="00B2434A" w:rsidRPr="00AF4A24" w:rsidRDefault="00B2434A" w:rsidP="00ED0B9E">
            <w:pPr>
              <w:ind w:hanging="105"/>
            </w:pPr>
            <w:r>
              <w:t>Cybersecurity Technician</w:t>
            </w:r>
          </w:p>
        </w:tc>
        <w:tc>
          <w:tcPr>
            <w:tcW w:w="1738" w:type="dxa"/>
            <w:vAlign w:val="center"/>
          </w:tcPr>
          <w:p w14:paraId="5006E7FA" w14:textId="0FC0C447" w:rsidR="00B2434A" w:rsidRPr="00EE2F90" w:rsidRDefault="00A40531" w:rsidP="00C72650">
            <w:r>
              <w:t>808604</w:t>
            </w:r>
          </w:p>
        </w:tc>
        <w:tc>
          <w:tcPr>
            <w:tcW w:w="1888" w:type="dxa"/>
            <w:vAlign w:val="center"/>
          </w:tcPr>
          <w:p w14:paraId="33FE45AA" w14:textId="52E31AC0" w:rsidR="00B2434A" w:rsidRPr="00AF4A24" w:rsidRDefault="00B2434A" w:rsidP="00C72650">
            <w:r>
              <w:t xml:space="preserve">IT </w:t>
            </w:r>
            <w:r w:rsidR="00A40531">
              <w:t>4</w:t>
            </w:r>
          </w:p>
        </w:tc>
        <w:tc>
          <w:tcPr>
            <w:tcW w:w="1614" w:type="dxa"/>
            <w:vAlign w:val="center"/>
          </w:tcPr>
          <w:p w14:paraId="3CC352D7" w14:textId="77777777" w:rsidR="00B2434A" w:rsidRDefault="00B2434A" w:rsidP="00C72650">
            <w:r>
              <w:t>Covered</w:t>
            </w:r>
          </w:p>
        </w:tc>
        <w:tc>
          <w:tcPr>
            <w:tcW w:w="1614" w:type="dxa"/>
            <w:vAlign w:val="center"/>
          </w:tcPr>
          <w:p w14:paraId="2C4DD1E8" w14:textId="77777777" w:rsidR="00B2434A" w:rsidRDefault="00B2434A" w:rsidP="00C72650">
            <w:r>
              <w:t>Non-exempt</w:t>
            </w:r>
          </w:p>
        </w:tc>
      </w:tr>
    </w:tbl>
    <w:p w14:paraId="577D53B4" w14:textId="77777777" w:rsidR="00B2434A" w:rsidRDefault="00B2434A" w:rsidP="00C1421E">
      <w:pPr>
        <w:rPr>
          <w:rFonts w:ascii="Tahoma" w:eastAsia="Times New Roman" w:hAnsi="Tahoma" w:cs="Tahoma"/>
          <w:b/>
          <w:bCs/>
          <w:color w:val="444444"/>
          <w:sz w:val="21"/>
          <w:szCs w:val="21"/>
          <w:lang w:val="en"/>
        </w:rPr>
      </w:pPr>
    </w:p>
    <w:p w14:paraId="0A6F0E5D" w14:textId="77777777" w:rsidR="00B2434A" w:rsidRDefault="00B2434A" w:rsidP="00C1421E">
      <w:pPr>
        <w:rPr>
          <w:rFonts w:ascii="Tahoma" w:eastAsia="Times New Roman" w:hAnsi="Tahoma" w:cs="Tahoma"/>
          <w:b/>
          <w:bCs/>
          <w:color w:val="444444"/>
          <w:sz w:val="21"/>
          <w:szCs w:val="21"/>
          <w:lang w:val="en"/>
        </w:rPr>
      </w:pPr>
    </w:p>
    <w:p w14:paraId="6569BF18" w14:textId="77777777" w:rsidR="00825150" w:rsidRPr="003F3E32" w:rsidRDefault="00825150" w:rsidP="00825150">
      <w:pPr>
        <w:rPr>
          <w:b/>
          <w:bCs/>
        </w:rPr>
      </w:pPr>
      <w:r>
        <w:rPr>
          <w:b/>
          <w:bCs/>
        </w:rPr>
        <w:t>Role Description</w:t>
      </w:r>
    </w:p>
    <w:p w14:paraId="2AACE5A1" w14:textId="19C5F154" w:rsidR="00825150" w:rsidRDefault="00825150" w:rsidP="00C1421E">
      <w:pPr>
        <w:rPr>
          <w:rFonts w:ascii="Tahoma" w:eastAsia="Times New Roman" w:hAnsi="Tahoma" w:cs="Tahoma"/>
          <w:b/>
          <w:bCs/>
          <w:color w:val="444444"/>
          <w:sz w:val="21"/>
          <w:szCs w:val="21"/>
          <w:lang w:val="en"/>
        </w:rPr>
      </w:pPr>
    </w:p>
    <w:p w14:paraId="29E06EF7" w14:textId="0D67FFAA" w:rsidR="00C1421E" w:rsidRPr="00C1421E" w:rsidRDefault="00C1421E" w:rsidP="00C1421E">
      <w:pPr>
        <w:spacing w:after="150"/>
        <w:rPr>
          <w:rFonts w:eastAsia="Times New Roman" w:cstheme="minorHAnsi"/>
          <w:color w:val="444444"/>
          <w:lang w:val="en"/>
        </w:rPr>
      </w:pPr>
      <w:r w:rsidRPr="00C1421E">
        <w:rPr>
          <w:rFonts w:eastAsia="Times New Roman" w:cstheme="minorHAnsi"/>
          <w:color w:val="444444"/>
          <w:lang w:val="en"/>
        </w:rPr>
        <w:t xml:space="preserve">This is a first-level security and compliance position that works within the framework of established security and compliance policies and procedures. </w:t>
      </w:r>
    </w:p>
    <w:p w14:paraId="13797480" w14:textId="77777777" w:rsidR="009B2039" w:rsidRDefault="009B2039" w:rsidP="00C1421E">
      <w:pPr>
        <w:rPr>
          <w:rFonts w:eastAsia="Times New Roman" w:cstheme="minorHAnsi"/>
          <w:b/>
          <w:bCs/>
          <w:color w:val="444444"/>
          <w:lang w:val="en"/>
        </w:rPr>
      </w:pPr>
    </w:p>
    <w:p w14:paraId="45EB8350" w14:textId="77777777" w:rsidR="009B2039" w:rsidRPr="00C532BB" w:rsidRDefault="009B2039" w:rsidP="009B2039">
      <w:pPr>
        <w:pStyle w:val="NormalWeb"/>
        <w:spacing w:before="0" w:beforeAutospacing="0" w:after="0" w:afterAutospacing="0"/>
        <w:rPr>
          <w:rFonts w:ascii="Calibri" w:hAnsi="Calibri" w:cs="Calibri"/>
          <w:b/>
          <w:bCs/>
          <w:sz w:val="22"/>
          <w:szCs w:val="22"/>
        </w:rPr>
      </w:pPr>
      <w:r w:rsidRPr="00C532BB">
        <w:rPr>
          <w:rFonts w:ascii="Calibri" w:hAnsi="Calibri" w:cs="Calibri"/>
          <w:b/>
          <w:bCs/>
          <w:sz w:val="22"/>
          <w:szCs w:val="22"/>
        </w:rPr>
        <w:t xml:space="preserve">Example </w:t>
      </w:r>
      <w:r>
        <w:rPr>
          <w:rFonts w:ascii="Calibri" w:hAnsi="Calibri" w:cs="Calibri"/>
          <w:b/>
          <w:bCs/>
          <w:sz w:val="22"/>
          <w:szCs w:val="22"/>
        </w:rPr>
        <w:t>F</w:t>
      </w:r>
      <w:r w:rsidRPr="00C532BB">
        <w:rPr>
          <w:rFonts w:ascii="Calibri" w:hAnsi="Calibri" w:cs="Calibri"/>
          <w:b/>
          <w:bCs/>
          <w:sz w:val="22"/>
          <w:szCs w:val="22"/>
        </w:rPr>
        <w:t>unctions</w:t>
      </w:r>
    </w:p>
    <w:p w14:paraId="084842F8" w14:textId="77777777" w:rsidR="00C323A3" w:rsidRDefault="00C323A3" w:rsidP="00C323A3">
      <w:pPr>
        <w:spacing w:after="150"/>
        <w:rPr>
          <w:rFonts w:eastAsia="Times New Roman" w:cstheme="minorHAnsi"/>
          <w:color w:val="444444"/>
          <w:lang w:val="en"/>
        </w:rPr>
      </w:pPr>
    </w:p>
    <w:p w14:paraId="787B851E" w14:textId="77777777" w:rsidR="00C323A3" w:rsidRDefault="00C323A3" w:rsidP="000C1E78">
      <w:pPr>
        <w:pStyle w:val="NoSpacing"/>
        <w:numPr>
          <w:ilvl w:val="0"/>
          <w:numId w:val="8"/>
        </w:numPr>
        <w:tabs>
          <w:tab w:val="left" w:pos="360"/>
        </w:tabs>
        <w:ind w:left="360"/>
        <w:rPr>
          <w:lang w:val="en"/>
        </w:rPr>
      </w:pPr>
      <w:r w:rsidRPr="00C1421E">
        <w:rPr>
          <w:lang w:val="en"/>
        </w:rPr>
        <w:t xml:space="preserve">Conducts monitoring of data security and implements controls as directed. </w:t>
      </w:r>
    </w:p>
    <w:p w14:paraId="7714C51A" w14:textId="77777777" w:rsidR="00C323A3" w:rsidRDefault="00C323A3" w:rsidP="00E62B21">
      <w:pPr>
        <w:pStyle w:val="NoSpacing"/>
        <w:numPr>
          <w:ilvl w:val="0"/>
          <w:numId w:val="8"/>
        </w:numPr>
        <w:ind w:left="360"/>
        <w:rPr>
          <w:lang w:val="en"/>
        </w:rPr>
      </w:pPr>
      <w:r w:rsidRPr="00C1421E">
        <w:rPr>
          <w:lang w:val="en"/>
        </w:rPr>
        <w:t>Assists in firewall configuration.</w:t>
      </w:r>
    </w:p>
    <w:p w14:paraId="273C4446" w14:textId="77777777" w:rsidR="00870FCF" w:rsidRDefault="00C323A3" w:rsidP="00E62B21">
      <w:pPr>
        <w:pStyle w:val="NoSpacing"/>
        <w:numPr>
          <w:ilvl w:val="0"/>
          <w:numId w:val="8"/>
        </w:numPr>
        <w:ind w:left="360"/>
        <w:rPr>
          <w:lang w:val="en"/>
        </w:rPr>
      </w:pPr>
      <w:r w:rsidRPr="00C1421E">
        <w:rPr>
          <w:lang w:val="en"/>
        </w:rPr>
        <w:t>Guides data security remediation such as security patching.</w:t>
      </w:r>
    </w:p>
    <w:p w14:paraId="3B5D3FCC" w14:textId="30DEF15F" w:rsidR="00870FCF" w:rsidRDefault="00C323A3" w:rsidP="00E62B21">
      <w:pPr>
        <w:pStyle w:val="NoSpacing"/>
        <w:numPr>
          <w:ilvl w:val="0"/>
          <w:numId w:val="8"/>
        </w:numPr>
        <w:ind w:left="360"/>
        <w:rPr>
          <w:lang w:val="en"/>
        </w:rPr>
      </w:pPr>
      <w:r w:rsidRPr="00C1421E">
        <w:rPr>
          <w:lang w:val="en"/>
        </w:rPr>
        <w:t>Reviews data logs and activities and notifies more senior staff of exceptions.</w:t>
      </w:r>
    </w:p>
    <w:p w14:paraId="6019D761" w14:textId="77777777" w:rsidR="00870FCF" w:rsidRDefault="00C323A3" w:rsidP="00E62B21">
      <w:pPr>
        <w:pStyle w:val="NoSpacing"/>
        <w:numPr>
          <w:ilvl w:val="0"/>
          <w:numId w:val="8"/>
        </w:numPr>
        <w:ind w:left="360"/>
        <w:rPr>
          <w:lang w:val="en"/>
        </w:rPr>
      </w:pPr>
      <w:r w:rsidRPr="00C1421E">
        <w:rPr>
          <w:lang w:val="en"/>
        </w:rPr>
        <w:t xml:space="preserve">Delivers security awareness training. </w:t>
      </w:r>
    </w:p>
    <w:p w14:paraId="789975D4" w14:textId="77777777" w:rsidR="00870FCF" w:rsidRDefault="00C323A3" w:rsidP="00E62B21">
      <w:pPr>
        <w:pStyle w:val="NoSpacing"/>
        <w:numPr>
          <w:ilvl w:val="0"/>
          <w:numId w:val="8"/>
        </w:numPr>
        <w:ind w:left="360"/>
        <w:rPr>
          <w:lang w:val="en"/>
        </w:rPr>
      </w:pPr>
      <w:r w:rsidRPr="00C1421E">
        <w:rPr>
          <w:lang w:val="en"/>
        </w:rPr>
        <w:t xml:space="preserve">Provides input to the preparation of disaster recovery plans. </w:t>
      </w:r>
    </w:p>
    <w:p w14:paraId="69C7E6DC" w14:textId="5A689142" w:rsidR="00C323A3" w:rsidRPr="00C1421E" w:rsidRDefault="00C323A3" w:rsidP="00E62B21">
      <w:pPr>
        <w:pStyle w:val="NoSpacing"/>
        <w:numPr>
          <w:ilvl w:val="0"/>
          <w:numId w:val="8"/>
        </w:numPr>
        <w:ind w:left="360"/>
        <w:rPr>
          <w:lang w:val="en"/>
        </w:rPr>
      </w:pPr>
      <w:r w:rsidRPr="00C1421E">
        <w:rPr>
          <w:lang w:val="en"/>
        </w:rPr>
        <w:t xml:space="preserve">Prepares documentation for all actions taken. </w:t>
      </w:r>
    </w:p>
    <w:p w14:paraId="3512B821" w14:textId="77777777" w:rsidR="009B2039" w:rsidRDefault="009B2039" w:rsidP="00C1421E">
      <w:pPr>
        <w:rPr>
          <w:rFonts w:eastAsia="Times New Roman" w:cstheme="minorHAnsi"/>
          <w:b/>
          <w:bCs/>
          <w:color w:val="444444"/>
          <w:lang w:val="en"/>
        </w:rPr>
      </w:pPr>
    </w:p>
    <w:p w14:paraId="638385F9" w14:textId="77777777" w:rsidR="00870FCF" w:rsidRPr="004A1CF6" w:rsidRDefault="00870FCF" w:rsidP="00870FCF">
      <w:pPr>
        <w:rPr>
          <w:b/>
          <w:bCs/>
        </w:rPr>
      </w:pPr>
      <w:r>
        <w:rPr>
          <w:b/>
          <w:bCs/>
        </w:rPr>
        <w:t>Requisite Knowledge, Skills, and Experiences</w:t>
      </w:r>
    </w:p>
    <w:p w14:paraId="56227DCC" w14:textId="77777777" w:rsidR="009B2039" w:rsidRDefault="009B2039" w:rsidP="00C1421E">
      <w:pPr>
        <w:rPr>
          <w:rFonts w:eastAsia="Times New Roman" w:cstheme="minorHAnsi"/>
          <w:b/>
          <w:bCs/>
          <w:color w:val="444444"/>
          <w:lang w:val="en"/>
        </w:rPr>
      </w:pPr>
    </w:p>
    <w:p w14:paraId="0291BC4D" w14:textId="77777777" w:rsidR="00ED0B9E" w:rsidRDefault="00C1421E" w:rsidP="00ED0B9E">
      <w:pPr>
        <w:pStyle w:val="NoSpacing"/>
        <w:numPr>
          <w:ilvl w:val="0"/>
          <w:numId w:val="9"/>
        </w:numPr>
        <w:ind w:left="360"/>
        <w:rPr>
          <w:lang w:val="en"/>
        </w:rPr>
      </w:pPr>
      <w:r w:rsidRPr="00C1421E">
        <w:rPr>
          <w:lang w:val="en"/>
        </w:rPr>
        <w:t xml:space="preserve">Knowledge of IT security issues and resolutions. </w:t>
      </w:r>
    </w:p>
    <w:p w14:paraId="6C8ECE50" w14:textId="77777777" w:rsidR="00ED0B9E" w:rsidRDefault="00C1421E" w:rsidP="00ED0B9E">
      <w:pPr>
        <w:pStyle w:val="NoSpacing"/>
        <w:numPr>
          <w:ilvl w:val="0"/>
          <w:numId w:val="9"/>
        </w:numPr>
        <w:ind w:left="360"/>
        <w:rPr>
          <w:lang w:val="en"/>
        </w:rPr>
      </w:pPr>
      <w:r w:rsidRPr="00C1421E">
        <w:rPr>
          <w:lang w:val="en"/>
        </w:rPr>
        <w:t xml:space="preserve">Ability to learn and apply concepts. </w:t>
      </w:r>
    </w:p>
    <w:p w14:paraId="000C41A3" w14:textId="77777777" w:rsidR="00ED0B9E" w:rsidRDefault="00C1421E" w:rsidP="00ED0B9E">
      <w:pPr>
        <w:pStyle w:val="NoSpacing"/>
        <w:numPr>
          <w:ilvl w:val="0"/>
          <w:numId w:val="9"/>
        </w:numPr>
        <w:ind w:left="360"/>
        <w:rPr>
          <w:lang w:val="en"/>
        </w:rPr>
      </w:pPr>
      <w:r w:rsidRPr="00C1421E">
        <w:rPr>
          <w:lang w:val="en"/>
        </w:rPr>
        <w:t xml:space="preserve">Ability to follow technical direction. </w:t>
      </w:r>
    </w:p>
    <w:p w14:paraId="059A4F50" w14:textId="3D8DB2AC" w:rsidR="00C1421E" w:rsidRPr="00C1421E" w:rsidRDefault="00C1421E" w:rsidP="00ED0B9E">
      <w:pPr>
        <w:pStyle w:val="NoSpacing"/>
        <w:numPr>
          <w:ilvl w:val="0"/>
          <w:numId w:val="9"/>
        </w:numPr>
        <w:ind w:left="360"/>
        <w:rPr>
          <w:lang w:val="en"/>
        </w:rPr>
      </w:pPr>
      <w:r w:rsidRPr="00C1421E">
        <w:rPr>
          <w:lang w:val="en"/>
        </w:rPr>
        <w:t xml:space="preserve">Ability to problem-solve and apply analytical skill in resolving issues. </w:t>
      </w:r>
    </w:p>
    <w:p w14:paraId="60B66F54" w14:textId="77777777" w:rsidR="00C1421E" w:rsidRPr="00C1421E" w:rsidRDefault="00C1421E" w:rsidP="00C1421E">
      <w:pPr>
        <w:rPr>
          <w:rFonts w:ascii="Tahoma" w:eastAsia="Times New Roman" w:hAnsi="Tahoma" w:cs="Tahoma"/>
          <w:color w:val="444444"/>
          <w:sz w:val="21"/>
          <w:szCs w:val="21"/>
          <w:lang w:val="en"/>
        </w:rPr>
      </w:pPr>
    </w:p>
    <w:p w14:paraId="3654F6F0" w14:textId="26879DB9" w:rsidR="00072CAA" w:rsidRDefault="00072CAA">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1738"/>
        <w:gridCol w:w="1888"/>
        <w:gridCol w:w="1614"/>
        <w:gridCol w:w="1614"/>
      </w:tblGrid>
      <w:tr w:rsidR="00995D39" w:rsidRPr="00673BFF" w14:paraId="35985149" w14:textId="77777777" w:rsidTr="00B927B8">
        <w:trPr>
          <w:trHeight w:val="432"/>
        </w:trPr>
        <w:tc>
          <w:tcPr>
            <w:tcW w:w="2506" w:type="dxa"/>
            <w:vAlign w:val="center"/>
          </w:tcPr>
          <w:p w14:paraId="58CD5DD9" w14:textId="77777777" w:rsidR="0093427B" w:rsidRDefault="0093427B" w:rsidP="00B927B8">
            <w:pPr>
              <w:rPr>
                <w:b/>
                <w:bCs/>
              </w:rPr>
            </w:pPr>
          </w:p>
          <w:p w14:paraId="706B83EE" w14:textId="77777777" w:rsidR="0093427B" w:rsidRDefault="0093427B" w:rsidP="00B927B8">
            <w:pPr>
              <w:rPr>
                <w:b/>
                <w:bCs/>
              </w:rPr>
            </w:pPr>
          </w:p>
          <w:p w14:paraId="141480D2" w14:textId="77777777" w:rsidR="0093427B" w:rsidRDefault="0093427B" w:rsidP="00B927B8">
            <w:pPr>
              <w:rPr>
                <w:b/>
                <w:bCs/>
              </w:rPr>
            </w:pPr>
          </w:p>
          <w:p w14:paraId="7149D7B0" w14:textId="77777777" w:rsidR="0093427B" w:rsidRDefault="0093427B" w:rsidP="00B927B8">
            <w:pPr>
              <w:rPr>
                <w:b/>
                <w:bCs/>
              </w:rPr>
            </w:pPr>
          </w:p>
          <w:p w14:paraId="2FC52C4B" w14:textId="77777777" w:rsidR="0093427B" w:rsidRDefault="0093427B" w:rsidP="00B927B8">
            <w:pPr>
              <w:rPr>
                <w:b/>
                <w:bCs/>
              </w:rPr>
            </w:pPr>
          </w:p>
          <w:p w14:paraId="6AE2830E" w14:textId="77777777" w:rsidR="0093427B" w:rsidRDefault="0093427B" w:rsidP="00B927B8">
            <w:pPr>
              <w:rPr>
                <w:b/>
                <w:bCs/>
              </w:rPr>
            </w:pPr>
          </w:p>
          <w:p w14:paraId="0C702B88" w14:textId="77777777" w:rsidR="0093427B" w:rsidRDefault="0093427B" w:rsidP="00B927B8">
            <w:pPr>
              <w:rPr>
                <w:b/>
                <w:bCs/>
              </w:rPr>
            </w:pPr>
          </w:p>
          <w:p w14:paraId="0B403125" w14:textId="77777777" w:rsidR="0093427B" w:rsidRDefault="0093427B" w:rsidP="00B927B8">
            <w:pPr>
              <w:rPr>
                <w:b/>
                <w:bCs/>
              </w:rPr>
            </w:pPr>
          </w:p>
          <w:p w14:paraId="6D087A04" w14:textId="77777777" w:rsidR="0093427B" w:rsidRDefault="0093427B" w:rsidP="00B927B8">
            <w:pPr>
              <w:rPr>
                <w:b/>
                <w:bCs/>
              </w:rPr>
            </w:pPr>
          </w:p>
          <w:p w14:paraId="57108327" w14:textId="77777777" w:rsidR="0093427B" w:rsidRDefault="0093427B" w:rsidP="00B927B8">
            <w:pPr>
              <w:rPr>
                <w:b/>
                <w:bCs/>
              </w:rPr>
            </w:pPr>
          </w:p>
          <w:p w14:paraId="054CF139" w14:textId="77777777" w:rsidR="0093427B" w:rsidRDefault="0093427B" w:rsidP="00B927B8">
            <w:pPr>
              <w:rPr>
                <w:b/>
                <w:bCs/>
              </w:rPr>
            </w:pPr>
          </w:p>
          <w:p w14:paraId="611BC750" w14:textId="77777777" w:rsidR="0093427B" w:rsidRDefault="0093427B" w:rsidP="00B927B8">
            <w:pPr>
              <w:rPr>
                <w:b/>
                <w:bCs/>
              </w:rPr>
            </w:pPr>
          </w:p>
          <w:p w14:paraId="5CCA6B8E" w14:textId="77777777" w:rsidR="0093427B" w:rsidRDefault="0093427B" w:rsidP="00B927B8">
            <w:pPr>
              <w:rPr>
                <w:b/>
                <w:bCs/>
              </w:rPr>
            </w:pPr>
          </w:p>
          <w:p w14:paraId="2913F5BD" w14:textId="77777777" w:rsidR="0093427B" w:rsidRDefault="0093427B" w:rsidP="00B927B8">
            <w:pPr>
              <w:rPr>
                <w:b/>
                <w:bCs/>
              </w:rPr>
            </w:pPr>
          </w:p>
          <w:p w14:paraId="5B380F8B" w14:textId="77777777" w:rsidR="0093427B" w:rsidRDefault="0093427B" w:rsidP="00B927B8">
            <w:pPr>
              <w:rPr>
                <w:b/>
                <w:bCs/>
              </w:rPr>
            </w:pPr>
          </w:p>
          <w:p w14:paraId="19325712" w14:textId="2ED46AE2" w:rsidR="00995D39" w:rsidRPr="00673BFF" w:rsidRDefault="00995D39" w:rsidP="00B927B8">
            <w:pPr>
              <w:rPr>
                <w:b/>
                <w:bCs/>
              </w:rPr>
            </w:pPr>
            <w:r w:rsidRPr="00673BFF">
              <w:rPr>
                <w:b/>
                <w:bCs/>
              </w:rPr>
              <w:t>Classification</w:t>
            </w:r>
          </w:p>
        </w:tc>
        <w:tc>
          <w:tcPr>
            <w:tcW w:w="1738" w:type="dxa"/>
            <w:vAlign w:val="center"/>
          </w:tcPr>
          <w:p w14:paraId="3B4301B1" w14:textId="0C0A910C" w:rsidR="00995D39" w:rsidRPr="00673BFF" w:rsidRDefault="00995D39" w:rsidP="00B927B8">
            <w:pPr>
              <w:rPr>
                <w:b/>
                <w:bCs/>
              </w:rPr>
            </w:pPr>
          </w:p>
        </w:tc>
        <w:tc>
          <w:tcPr>
            <w:tcW w:w="1888" w:type="dxa"/>
            <w:vAlign w:val="center"/>
          </w:tcPr>
          <w:p w14:paraId="14A4A6F7" w14:textId="26E0758E" w:rsidR="00995D39" w:rsidRPr="00673BFF" w:rsidRDefault="00995D39" w:rsidP="00B927B8">
            <w:pPr>
              <w:rPr>
                <w:b/>
                <w:bCs/>
              </w:rPr>
            </w:pPr>
          </w:p>
        </w:tc>
        <w:tc>
          <w:tcPr>
            <w:tcW w:w="1614" w:type="dxa"/>
            <w:vAlign w:val="center"/>
          </w:tcPr>
          <w:p w14:paraId="0BA60609" w14:textId="4ACFF46A" w:rsidR="00995D39" w:rsidRPr="00673BFF" w:rsidRDefault="00995D39" w:rsidP="00B927B8">
            <w:pPr>
              <w:rPr>
                <w:b/>
                <w:bCs/>
              </w:rPr>
            </w:pPr>
          </w:p>
        </w:tc>
        <w:tc>
          <w:tcPr>
            <w:tcW w:w="1614" w:type="dxa"/>
            <w:vAlign w:val="center"/>
          </w:tcPr>
          <w:p w14:paraId="7B423280" w14:textId="001543A0" w:rsidR="00995D39" w:rsidRPr="00673BFF" w:rsidRDefault="00995D39" w:rsidP="00B927B8">
            <w:pPr>
              <w:rPr>
                <w:b/>
                <w:bCs/>
              </w:rPr>
            </w:pPr>
          </w:p>
        </w:tc>
      </w:tr>
      <w:tr w:rsidR="00995D39" w:rsidRPr="00AF4A24" w14:paraId="0A8A0C6D" w14:textId="77777777" w:rsidTr="00B927B8">
        <w:trPr>
          <w:trHeight w:val="432"/>
        </w:trPr>
        <w:tc>
          <w:tcPr>
            <w:tcW w:w="2506" w:type="dxa"/>
            <w:vAlign w:val="center"/>
          </w:tcPr>
          <w:p w14:paraId="2F732FDE" w14:textId="77777777" w:rsidR="00995D39" w:rsidRPr="00AF4A24" w:rsidRDefault="00995D39" w:rsidP="00B927B8">
            <w:r>
              <w:t>Cybersecurity Analyst</w:t>
            </w:r>
          </w:p>
        </w:tc>
        <w:tc>
          <w:tcPr>
            <w:tcW w:w="1738" w:type="dxa"/>
            <w:vAlign w:val="center"/>
          </w:tcPr>
          <w:p w14:paraId="71002306" w14:textId="5CE27CAE" w:rsidR="00995D39" w:rsidRPr="00EE2F90" w:rsidRDefault="00EE2F90" w:rsidP="00B927B8">
            <w:r w:rsidRPr="00EE2F90">
              <w:t>80860</w:t>
            </w:r>
            <w:r w:rsidR="00EF59A0">
              <w:t>7</w:t>
            </w:r>
          </w:p>
        </w:tc>
        <w:tc>
          <w:tcPr>
            <w:tcW w:w="1888" w:type="dxa"/>
            <w:vAlign w:val="center"/>
          </w:tcPr>
          <w:p w14:paraId="2D4C930B" w14:textId="69CE1637" w:rsidR="00995D39" w:rsidRPr="00AF4A24" w:rsidRDefault="00995D39" w:rsidP="00B927B8">
            <w:r>
              <w:t xml:space="preserve">IT </w:t>
            </w:r>
            <w:r w:rsidR="00EF59A0">
              <w:t>7</w:t>
            </w:r>
          </w:p>
        </w:tc>
        <w:tc>
          <w:tcPr>
            <w:tcW w:w="1614" w:type="dxa"/>
            <w:vAlign w:val="center"/>
          </w:tcPr>
          <w:p w14:paraId="6DB1DC31" w14:textId="77777777" w:rsidR="00995D39" w:rsidRDefault="00995D39" w:rsidP="00B927B8">
            <w:r>
              <w:t>Covered</w:t>
            </w:r>
          </w:p>
        </w:tc>
        <w:tc>
          <w:tcPr>
            <w:tcW w:w="1614" w:type="dxa"/>
            <w:vAlign w:val="center"/>
          </w:tcPr>
          <w:p w14:paraId="5B5943C7" w14:textId="77777777" w:rsidR="00995D39" w:rsidRDefault="00995D39" w:rsidP="00B927B8">
            <w:r>
              <w:t>Non-exempt</w:t>
            </w:r>
          </w:p>
        </w:tc>
      </w:tr>
    </w:tbl>
    <w:p w14:paraId="7459D7B9" w14:textId="35B5CD4B" w:rsidR="00C532BB" w:rsidRDefault="00C532BB" w:rsidP="002D30F2">
      <w:pPr>
        <w:rPr>
          <w:b/>
          <w:bCs/>
        </w:rPr>
      </w:pPr>
    </w:p>
    <w:p w14:paraId="1A917E1B" w14:textId="285F80D5" w:rsidR="00C532BB" w:rsidRPr="003F3E32" w:rsidRDefault="00C532BB" w:rsidP="002D30F2">
      <w:pPr>
        <w:rPr>
          <w:b/>
          <w:bCs/>
        </w:rPr>
      </w:pPr>
      <w:r>
        <w:rPr>
          <w:b/>
          <w:bCs/>
        </w:rPr>
        <w:t xml:space="preserve">Role </w:t>
      </w:r>
      <w:r w:rsidR="0096495C">
        <w:rPr>
          <w:b/>
          <w:bCs/>
        </w:rPr>
        <w:t>D</w:t>
      </w:r>
      <w:r>
        <w:rPr>
          <w:b/>
          <w:bCs/>
        </w:rPr>
        <w:t>escription</w:t>
      </w:r>
    </w:p>
    <w:p w14:paraId="7D7FFE3D" w14:textId="05C74867" w:rsidR="009A16F4" w:rsidRDefault="000459D6" w:rsidP="000459D6">
      <w:pPr>
        <w:pStyle w:val="NormalWeb"/>
        <w:spacing w:before="0" w:beforeAutospacing="0" w:after="0" w:afterAutospacing="0"/>
        <w:rPr>
          <w:rFonts w:ascii="Calibri" w:hAnsi="Calibri" w:cs="Calibri"/>
          <w:sz w:val="22"/>
          <w:szCs w:val="22"/>
        </w:rPr>
      </w:pPr>
      <w:r w:rsidRPr="00B35D9A">
        <w:rPr>
          <w:rFonts w:ascii="Calibri" w:hAnsi="Calibri" w:cs="Calibri"/>
          <w:sz w:val="22"/>
          <w:szCs w:val="22"/>
        </w:rPr>
        <w:t xml:space="preserve">Under general </w:t>
      </w:r>
      <w:r w:rsidR="00296C32" w:rsidRPr="00B35D9A">
        <w:rPr>
          <w:rFonts w:ascii="Calibri" w:hAnsi="Calibri" w:cs="Calibri"/>
          <w:sz w:val="22"/>
          <w:szCs w:val="22"/>
        </w:rPr>
        <w:t>supervision</w:t>
      </w:r>
      <w:r w:rsidRPr="00B35D9A">
        <w:rPr>
          <w:rFonts w:ascii="Calibri" w:hAnsi="Calibri" w:cs="Calibri"/>
          <w:sz w:val="22"/>
          <w:szCs w:val="22"/>
        </w:rPr>
        <w:t>, incumbents typically perform a variety of tasks requiring problem-solving</w:t>
      </w:r>
      <w:r w:rsidR="0011474B" w:rsidRPr="00B35D9A">
        <w:rPr>
          <w:rFonts w:ascii="Calibri" w:hAnsi="Calibri" w:cs="Calibri"/>
          <w:sz w:val="22"/>
          <w:szCs w:val="22"/>
        </w:rPr>
        <w:t>, data review</w:t>
      </w:r>
      <w:r w:rsidR="00B8386E">
        <w:rPr>
          <w:rFonts w:ascii="Calibri" w:hAnsi="Calibri" w:cs="Calibri"/>
          <w:sz w:val="22"/>
          <w:szCs w:val="22"/>
        </w:rPr>
        <w:t>,</w:t>
      </w:r>
      <w:r w:rsidR="0011474B" w:rsidRPr="00B35D9A">
        <w:rPr>
          <w:rFonts w:ascii="Calibri" w:hAnsi="Calibri" w:cs="Calibri"/>
          <w:sz w:val="22"/>
          <w:szCs w:val="22"/>
        </w:rPr>
        <w:t xml:space="preserve"> and </w:t>
      </w:r>
      <w:r w:rsidR="00532C8E" w:rsidRPr="00B35D9A">
        <w:rPr>
          <w:rFonts w:ascii="Calibri" w:hAnsi="Calibri" w:cs="Calibri"/>
          <w:sz w:val="22"/>
          <w:szCs w:val="22"/>
        </w:rPr>
        <w:t>analys</w:t>
      </w:r>
      <w:r w:rsidR="00B8386E">
        <w:rPr>
          <w:rFonts w:ascii="Calibri" w:hAnsi="Calibri" w:cs="Calibri"/>
          <w:sz w:val="22"/>
          <w:szCs w:val="22"/>
        </w:rPr>
        <w:t>i</w:t>
      </w:r>
      <w:r w:rsidR="00532C8E" w:rsidRPr="00B35D9A">
        <w:rPr>
          <w:rFonts w:ascii="Calibri" w:hAnsi="Calibri" w:cs="Calibri"/>
          <w:sz w:val="22"/>
          <w:szCs w:val="22"/>
        </w:rPr>
        <w:t>s</w:t>
      </w:r>
      <w:r w:rsidR="00CF0B56">
        <w:rPr>
          <w:rFonts w:ascii="Calibri" w:hAnsi="Calibri" w:cs="Calibri"/>
          <w:sz w:val="22"/>
          <w:szCs w:val="22"/>
        </w:rPr>
        <w:t xml:space="preserve">. </w:t>
      </w:r>
      <w:r w:rsidR="0089013B">
        <w:rPr>
          <w:rFonts w:ascii="Calibri" w:hAnsi="Calibri" w:cs="Calibri"/>
          <w:sz w:val="22"/>
          <w:szCs w:val="22"/>
        </w:rPr>
        <w:t>Cybersecurity Analysts are responsible for</w:t>
      </w:r>
      <w:r w:rsidR="0089013B" w:rsidRPr="0089013B">
        <w:rPr>
          <w:rFonts w:ascii="Calibri" w:hAnsi="Calibri" w:cs="Calibri"/>
          <w:sz w:val="22"/>
          <w:szCs w:val="22"/>
        </w:rPr>
        <w:t xml:space="preserve"> the analysis and development of the integration, testing, operations, and maintenance of systems security.</w:t>
      </w:r>
      <w:r w:rsidRPr="00B35D9A">
        <w:rPr>
          <w:rFonts w:ascii="Calibri" w:hAnsi="Calibri" w:cs="Calibri"/>
          <w:sz w:val="22"/>
          <w:szCs w:val="22"/>
        </w:rPr>
        <w:t xml:space="preserve"> </w:t>
      </w:r>
    </w:p>
    <w:p w14:paraId="60142478" w14:textId="77777777" w:rsidR="009C27E7" w:rsidRDefault="009C27E7" w:rsidP="000459D6">
      <w:pPr>
        <w:pStyle w:val="NormalWeb"/>
        <w:spacing w:before="0" w:beforeAutospacing="0" w:after="0" w:afterAutospacing="0"/>
        <w:rPr>
          <w:rFonts w:ascii="Calibri" w:hAnsi="Calibri" w:cs="Calibri"/>
          <w:sz w:val="22"/>
          <w:szCs w:val="22"/>
        </w:rPr>
      </w:pPr>
    </w:p>
    <w:p w14:paraId="617B82C7" w14:textId="4F861B64" w:rsidR="00C532BB" w:rsidRPr="00C532BB" w:rsidRDefault="00C532BB" w:rsidP="000459D6">
      <w:pPr>
        <w:pStyle w:val="NormalWeb"/>
        <w:spacing w:before="0" w:beforeAutospacing="0" w:after="0" w:afterAutospacing="0"/>
        <w:rPr>
          <w:rFonts w:ascii="Calibri" w:hAnsi="Calibri" w:cs="Calibri"/>
          <w:b/>
          <w:bCs/>
          <w:sz w:val="22"/>
          <w:szCs w:val="22"/>
        </w:rPr>
      </w:pPr>
      <w:r w:rsidRPr="00C532BB">
        <w:rPr>
          <w:rFonts w:ascii="Calibri" w:hAnsi="Calibri" w:cs="Calibri"/>
          <w:b/>
          <w:bCs/>
          <w:sz w:val="22"/>
          <w:szCs w:val="22"/>
        </w:rPr>
        <w:t xml:space="preserve">Example </w:t>
      </w:r>
      <w:r w:rsidR="0096495C">
        <w:rPr>
          <w:rFonts w:ascii="Calibri" w:hAnsi="Calibri" w:cs="Calibri"/>
          <w:b/>
          <w:bCs/>
          <w:sz w:val="22"/>
          <w:szCs w:val="22"/>
        </w:rPr>
        <w:t>F</w:t>
      </w:r>
      <w:r w:rsidRPr="00C532BB">
        <w:rPr>
          <w:rFonts w:ascii="Calibri" w:hAnsi="Calibri" w:cs="Calibri"/>
          <w:b/>
          <w:bCs/>
          <w:sz w:val="22"/>
          <w:szCs w:val="22"/>
        </w:rPr>
        <w:t>unctions</w:t>
      </w:r>
    </w:p>
    <w:p w14:paraId="0BB4A6B3" w14:textId="77777777" w:rsidR="00151D19" w:rsidRPr="005A3426" w:rsidRDefault="00151D19" w:rsidP="00BE58BE">
      <w:pPr>
        <w:pStyle w:val="ListParagraph"/>
        <w:numPr>
          <w:ilvl w:val="0"/>
          <w:numId w:val="2"/>
        </w:numPr>
      </w:pPr>
      <w:r>
        <w:rPr>
          <w:rFonts w:ascii="Calibri" w:hAnsi="Calibri" w:cs="Calibri"/>
        </w:rPr>
        <w:t>Assisting with the development and delivery of end</w:t>
      </w:r>
      <w:r w:rsidRPr="00B35D9A">
        <w:rPr>
          <w:rFonts w:ascii="Calibri" w:hAnsi="Calibri" w:cs="Calibri"/>
        </w:rPr>
        <w:t xml:space="preserve"> user cybersecurity </w:t>
      </w:r>
      <w:r w:rsidRPr="002A008E">
        <w:rPr>
          <w:rFonts w:ascii="Calibri" w:hAnsi="Calibri" w:cs="Calibri"/>
        </w:rPr>
        <w:t>training</w:t>
      </w:r>
      <w:r>
        <w:rPr>
          <w:rFonts w:ascii="Calibri" w:hAnsi="Calibri" w:cs="Calibri"/>
        </w:rPr>
        <w:t>.</w:t>
      </w:r>
    </w:p>
    <w:p w14:paraId="2C6BC7B1" w14:textId="77777777" w:rsidR="00151D19" w:rsidRPr="00DA771C" w:rsidRDefault="00151D19" w:rsidP="00BE58BE">
      <w:pPr>
        <w:pStyle w:val="ListParagraph"/>
        <w:numPr>
          <w:ilvl w:val="0"/>
          <w:numId w:val="2"/>
        </w:numPr>
      </w:pPr>
      <w:r>
        <w:t>Collaborating</w:t>
      </w:r>
      <w:r w:rsidRPr="00DA771C">
        <w:t xml:space="preserve"> with Managed Service Providers and clients to </w:t>
      </w:r>
      <w:r>
        <w:t>respond to</w:t>
      </w:r>
      <w:r w:rsidRPr="00DA771C">
        <w:t xml:space="preserve"> inbound requests for information from the SOC.</w:t>
      </w:r>
    </w:p>
    <w:p w14:paraId="3DD8A0A6" w14:textId="77777777" w:rsidR="00151D19" w:rsidRPr="002A008E" w:rsidRDefault="00151D19" w:rsidP="00BE58BE">
      <w:pPr>
        <w:pStyle w:val="ListParagraph"/>
        <w:numPr>
          <w:ilvl w:val="0"/>
          <w:numId w:val="2"/>
        </w:numPr>
      </w:pPr>
      <w:r w:rsidRPr="002A008E">
        <w:t xml:space="preserve">Collecting, </w:t>
      </w:r>
      <w:proofErr w:type="gramStart"/>
      <w:r w:rsidRPr="002A008E">
        <w:t>analyzing</w:t>
      </w:r>
      <w:proofErr w:type="gramEnd"/>
      <w:r w:rsidRPr="002A008E">
        <w:t xml:space="preserve"> and evaluating information for reliability, validity, and relevance to create effective intelligence products</w:t>
      </w:r>
      <w:r>
        <w:t>.</w:t>
      </w:r>
    </w:p>
    <w:p w14:paraId="3A97E7DB" w14:textId="77777777" w:rsidR="00151D19" w:rsidRPr="002A008E" w:rsidRDefault="00151D19" w:rsidP="00BE58BE">
      <w:pPr>
        <w:pStyle w:val="ListParagraph"/>
        <w:numPr>
          <w:ilvl w:val="0"/>
          <w:numId w:val="2"/>
        </w:numPr>
      </w:pPr>
      <w:r w:rsidRPr="002A008E">
        <w:t>Conducting regular vulnerability scans and penetration testing to identify vulnerabilities and potential for exploitation</w:t>
      </w:r>
      <w:r>
        <w:t>.</w:t>
      </w:r>
    </w:p>
    <w:p w14:paraId="420CD6EB" w14:textId="77777777" w:rsidR="00151D19" w:rsidRDefault="00151D19" w:rsidP="00BE58BE">
      <w:pPr>
        <w:pStyle w:val="ListParagraph"/>
        <w:numPr>
          <w:ilvl w:val="0"/>
          <w:numId w:val="2"/>
        </w:numPr>
      </w:pPr>
      <w:r>
        <w:t xml:space="preserve">Documenting all </w:t>
      </w:r>
      <w:r w:rsidRPr="009C27E7">
        <w:rPr>
          <w:rFonts w:ascii="Calibri" w:hAnsi="Calibri" w:cs="Calibri"/>
        </w:rPr>
        <w:t>systems security operations and maintenance activities</w:t>
      </w:r>
      <w:r>
        <w:t xml:space="preserve"> </w:t>
      </w:r>
    </w:p>
    <w:p w14:paraId="019DBB6F" w14:textId="77777777" w:rsidR="00151D19" w:rsidRPr="00DA771C" w:rsidRDefault="00151D19" w:rsidP="00BE58BE">
      <w:pPr>
        <w:pStyle w:val="ListParagraph"/>
        <w:numPr>
          <w:ilvl w:val="0"/>
          <w:numId w:val="2"/>
        </w:numPr>
      </w:pPr>
      <w:r w:rsidRPr="00DA771C">
        <w:t>Escalat</w:t>
      </w:r>
      <w:r>
        <w:t>ing</w:t>
      </w:r>
      <w:r w:rsidRPr="00DA771C">
        <w:t xml:space="preserve"> alerts </w:t>
      </w:r>
      <w:r>
        <w:t xml:space="preserve">for </w:t>
      </w:r>
      <w:r w:rsidRPr="00DA771C">
        <w:t>investigation based on their severity including prioritization of the alerts for follow-on incident response activities</w:t>
      </w:r>
      <w:r>
        <w:t>.</w:t>
      </w:r>
    </w:p>
    <w:p w14:paraId="1B2C3E6F" w14:textId="77777777" w:rsidR="00151D19" w:rsidRDefault="00151D19" w:rsidP="00BE58BE">
      <w:pPr>
        <w:pStyle w:val="ListParagraph"/>
        <w:numPr>
          <w:ilvl w:val="0"/>
          <w:numId w:val="2"/>
        </w:numPr>
      </w:pPr>
      <w:r w:rsidRPr="00FA7E5C">
        <w:t>Identif</w:t>
      </w:r>
      <w:r>
        <w:t>ying</w:t>
      </w:r>
      <w:r w:rsidRPr="00FA7E5C">
        <w:t xml:space="preserve"> and assess</w:t>
      </w:r>
      <w:r>
        <w:t>ing</w:t>
      </w:r>
      <w:r w:rsidRPr="00FA7E5C">
        <w:t xml:space="preserve"> </w:t>
      </w:r>
      <w:r>
        <w:t xml:space="preserve">intelligence gaps between the state and the </w:t>
      </w:r>
      <w:r w:rsidRPr="00FA7E5C">
        <w:t xml:space="preserve">capabilities and activities of cybersecurity </w:t>
      </w:r>
      <w:r>
        <w:t>adversaries.</w:t>
      </w:r>
    </w:p>
    <w:p w14:paraId="0B63E924" w14:textId="77777777" w:rsidR="00151D19" w:rsidRPr="005A3426" w:rsidRDefault="00151D19" w:rsidP="00BE58BE">
      <w:pPr>
        <w:pStyle w:val="ListParagraph"/>
        <w:numPr>
          <w:ilvl w:val="0"/>
          <w:numId w:val="2"/>
        </w:numPr>
      </w:pPr>
      <w:r>
        <w:t>I</w:t>
      </w:r>
      <w:r w:rsidRPr="00757F3A">
        <w:t>nterpreting malicious network activity in traffic</w:t>
      </w:r>
      <w:r>
        <w:t>.</w:t>
      </w:r>
    </w:p>
    <w:p w14:paraId="12F3CDA1" w14:textId="77777777" w:rsidR="00151D19" w:rsidRPr="005A3426" w:rsidRDefault="00151D19" w:rsidP="00BE58BE">
      <w:pPr>
        <w:pStyle w:val="ListParagraph"/>
        <w:numPr>
          <w:ilvl w:val="0"/>
          <w:numId w:val="2"/>
        </w:numPr>
        <w:rPr>
          <w:rFonts w:ascii="Calibri" w:hAnsi="Calibri" w:cs="Calibri"/>
        </w:rPr>
      </w:pPr>
      <w:r>
        <w:t>Participating</w:t>
      </w:r>
      <w:r w:rsidRPr="00FA7E5C">
        <w:t xml:space="preserve"> in cybersecurity planning and review processes including tabletop exercises, cybersecurity audits, assessments, hardening review, baseline standards.</w:t>
      </w:r>
    </w:p>
    <w:p w14:paraId="2E245685" w14:textId="77777777" w:rsidR="00151D19" w:rsidRPr="00FA7E5C" w:rsidRDefault="00151D19" w:rsidP="00BE58BE">
      <w:pPr>
        <w:pStyle w:val="ListParagraph"/>
        <w:numPr>
          <w:ilvl w:val="0"/>
          <w:numId w:val="2"/>
        </w:numPr>
      </w:pPr>
      <w:r w:rsidRPr="00FA7E5C">
        <w:t>Participat</w:t>
      </w:r>
      <w:r>
        <w:t xml:space="preserve">ing </w:t>
      </w:r>
      <w:r w:rsidRPr="00FA7E5C">
        <w:t>in threat hunting process</w:t>
      </w:r>
      <w:r>
        <w:t>.</w:t>
      </w:r>
    </w:p>
    <w:p w14:paraId="4317F0EA" w14:textId="77777777" w:rsidR="00151D19" w:rsidRDefault="00151D19" w:rsidP="00BE58BE">
      <w:pPr>
        <w:pStyle w:val="ListParagraph"/>
        <w:numPr>
          <w:ilvl w:val="0"/>
          <w:numId w:val="2"/>
        </w:numPr>
      </w:pPr>
      <w:r>
        <w:t>Producing</w:t>
      </w:r>
      <w:r w:rsidRPr="00FA7E5C">
        <w:t xml:space="preserve"> findings to help initialize or support law enforcement and counterintelligence investigations or activities.</w:t>
      </w:r>
    </w:p>
    <w:p w14:paraId="088212DF" w14:textId="77777777" w:rsidR="00151D19" w:rsidRPr="00757F3A" w:rsidRDefault="00151D19" w:rsidP="00BE58BE">
      <w:pPr>
        <w:pStyle w:val="ListParagraph"/>
        <w:numPr>
          <w:ilvl w:val="0"/>
          <w:numId w:val="2"/>
        </w:numPr>
      </w:pPr>
      <w:r w:rsidRPr="00B35D9A">
        <w:rPr>
          <w:rFonts w:ascii="Calibri" w:hAnsi="Calibri" w:cs="Calibri"/>
        </w:rPr>
        <w:t>Respond</w:t>
      </w:r>
      <w:r>
        <w:rPr>
          <w:rFonts w:ascii="Calibri" w:hAnsi="Calibri" w:cs="Calibri"/>
        </w:rPr>
        <w:t>ing</w:t>
      </w:r>
      <w:r w:rsidRPr="00B35D9A">
        <w:rPr>
          <w:rFonts w:ascii="Calibri" w:hAnsi="Calibri" w:cs="Calibri"/>
        </w:rPr>
        <w:t xml:space="preserve"> to security incidents including system breach or loss of data</w:t>
      </w:r>
      <w:r>
        <w:rPr>
          <w:rFonts w:ascii="Calibri" w:hAnsi="Calibri" w:cs="Calibri"/>
        </w:rPr>
        <w:t>.</w:t>
      </w:r>
    </w:p>
    <w:p w14:paraId="18F07D93" w14:textId="1A0A963F" w:rsidR="005A3426" w:rsidRDefault="005A3426" w:rsidP="005A3426"/>
    <w:p w14:paraId="23329F11" w14:textId="5863BC56" w:rsidR="005A3426" w:rsidRPr="004A1CF6" w:rsidRDefault="0096495C" w:rsidP="005A3426">
      <w:pPr>
        <w:rPr>
          <w:b/>
          <w:bCs/>
        </w:rPr>
      </w:pPr>
      <w:r>
        <w:rPr>
          <w:b/>
          <w:bCs/>
        </w:rPr>
        <w:t>Requisite Knowledge, Skills, and Experiences</w:t>
      </w:r>
    </w:p>
    <w:p w14:paraId="4CD68751" w14:textId="6784052B" w:rsidR="005A3426" w:rsidRPr="00B504EC" w:rsidRDefault="00757F3A" w:rsidP="00BE58BE">
      <w:pPr>
        <w:pStyle w:val="ListParagraph"/>
        <w:numPr>
          <w:ilvl w:val="0"/>
          <w:numId w:val="2"/>
        </w:numPr>
        <w:rPr>
          <w:rFonts w:ascii="Calibri" w:hAnsi="Calibri" w:cs="Calibri"/>
        </w:rPr>
      </w:pPr>
      <w:r w:rsidRPr="00B504EC">
        <w:rPr>
          <w:rFonts w:ascii="Calibri" w:hAnsi="Calibri" w:cs="Calibri"/>
        </w:rPr>
        <w:t>K</w:t>
      </w:r>
      <w:r w:rsidR="005A3426" w:rsidRPr="00B504EC">
        <w:rPr>
          <w:rFonts w:ascii="Calibri" w:hAnsi="Calibri" w:cs="Calibri"/>
        </w:rPr>
        <w:t xml:space="preserve">nowledge and skill </w:t>
      </w:r>
      <w:r w:rsidR="00B504EC">
        <w:rPr>
          <w:rFonts w:ascii="Calibri" w:hAnsi="Calibri" w:cs="Calibri"/>
        </w:rPr>
        <w:t>in</w:t>
      </w:r>
      <w:r w:rsidR="005A3426" w:rsidRPr="00B504EC">
        <w:rPr>
          <w:rFonts w:ascii="Calibri" w:hAnsi="Calibri" w:cs="Calibri"/>
        </w:rPr>
        <w:t xml:space="preserve"> cybersecurity fundamentals</w:t>
      </w:r>
      <w:r w:rsidRPr="00B504EC">
        <w:rPr>
          <w:rFonts w:ascii="Calibri" w:hAnsi="Calibri" w:cs="Calibri"/>
        </w:rPr>
        <w:t xml:space="preserve"> such as </w:t>
      </w:r>
      <w:r w:rsidRPr="00B504EC">
        <w:t>incident management, forensic analyses</w:t>
      </w:r>
      <w:r w:rsidR="005A3426" w:rsidRPr="00B504EC">
        <w:rPr>
          <w:rFonts w:ascii="Calibri" w:hAnsi="Calibri" w:cs="Calibri"/>
        </w:rPr>
        <w:t>,</w:t>
      </w:r>
      <w:r w:rsidRPr="00B504EC">
        <w:t xml:space="preserve"> obfuscation techniques,</w:t>
      </w:r>
      <w:r w:rsidR="005A3426" w:rsidRPr="00B504EC">
        <w:rPr>
          <w:rFonts w:ascii="Calibri" w:hAnsi="Calibri" w:cs="Calibri"/>
        </w:rPr>
        <w:t xml:space="preserve"> </w:t>
      </w:r>
      <w:r w:rsidR="00B504EC">
        <w:t>v</w:t>
      </w:r>
      <w:r w:rsidRPr="00B504EC">
        <w:t>ulnerability scans, threat intelligence, encryption, and decryption.</w:t>
      </w:r>
    </w:p>
    <w:p w14:paraId="42B60C81" w14:textId="771183C8" w:rsidR="005A3426" w:rsidRPr="00B504EC" w:rsidRDefault="005A3426" w:rsidP="00BE58BE">
      <w:pPr>
        <w:pStyle w:val="ListParagraph"/>
        <w:numPr>
          <w:ilvl w:val="0"/>
          <w:numId w:val="2"/>
        </w:numPr>
      </w:pPr>
      <w:r w:rsidRPr="00B504EC">
        <w:t xml:space="preserve">Broad understanding and knowledge of </w:t>
      </w:r>
      <w:r w:rsidR="004C360B" w:rsidRPr="00B504EC">
        <w:t>c</w:t>
      </w:r>
      <w:r w:rsidRPr="00B504EC">
        <w:t xml:space="preserve">lient and </w:t>
      </w:r>
      <w:r w:rsidR="004C360B" w:rsidRPr="00B504EC">
        <w:t>s</w:t>
      </w:r>
      <w:r w:rsidRPr="00B504EC">
        <w:t>erver architectures</w:t>
      </w:r>
      <w:r w:rsidR="00B504EC" w:rsidRPr="00B504EC">
        <w:t xml:space="preserve"> and Webserver architectures and systems.</w:t>
      </w:r>
    </w:p>
    <w:p w14:paraId="180355C3" w14:textId="4FB0C0B1" w:rsidR="00757F3A" w:rsidRPr="00B504EC" w:rsidRDefault="005A3426" w:rsidP="00BE58BE">
      <w:pPr>
        <w:pStyle w:val="ListParagraph"/>
        <w:numPr>
          <w:ilvl w:val="0"/>
          <w:numId w:val="2"/>
        </w:numPr>
      </w:pPr>
      <w:r w:rsidRPr="00B504EC">
        <w:t>Broad understanding and knowledge of networking technologies, architectures, and tools</w:t>
      </w:r>
    </w:p>
    <w:p w14:paraId="044631A1" w14:textId="656BF1DB" w:rsidR="00757F3A" w:rsidRPr="00B504EC" w:rsidRDefault="005A3426" w:rsidP="00BE58BE">
      <w:pPr>
        <w:pStyle w:val="ListParagraph"/>
        <w:numPr>
          <w:ilvl w:val="0"/>
          <w:numId w:val="2"/>
        </w:numPr>
      </w:pPr>
      <w:r w:rsidRPr="00B504EC">
        <w:t>Knowledge of Internet network addressing</w:t>
      </w:r>
      <w:r w:rsidR="00B504EC" w:rsidRPr="00B504EC">
        <w:t>.</w:t>
      </w:r>
    </w:p>
    <w:p w14:paraId="7A1E7A0C" w14:textId="2D0927B8" w:rsidR="005A3426" w:rsidRPr="00B504EC" w:rsidRDefault="005A3426" w:rsidP="00BE58BE">
      <w:pPr>
        <w:pStyle w:val="ListParagraph"/>
        <w:numPr>
          <w:ilvl w:val="0"/>
          <w:numId w:val="2"/>
        </w:numPr>
      </w:pPr>
      <w:r w:rsidRPr="00B504EC">
        <w:t>Broad understanding and knowledge of programming languages and methodologies</w:t>
      </w:r>
      <w:r w:rsidR="00B504EC" w:rsidRPr="00B504EC">
        <w:t>.</w:t>
      </w:r>
    </w:p>
    <w:p w14:paraId="2EA64D26" w14:textId="23A9429C" w:rsidR="0020756F" w:rsidRPr="001D2980" w:rsidRDefault="005A3426" w:rsidP="00F243F2">
      <w:pPr>
        <w:pStyle w:val="ListParagraph"/>
        <w:numPr>
          <w:ilvl w:val="0"/>
          <w:numId w:val="2"/>
        </w:numPr>
        <w:spacing w:after="160" w:line="259" w:lineRule="auto"/>
        <w:rPr>
          <w:color w:val="538135" w:themeColor="accent6" w:themeShade="BF"/>
        </w:rPr>
      </w:pPr>
      <w:r w:rsidRPr="00B504EC">
        <w:t>Broad understanding and knowledge of data management</w:t>
      </w:r>
      <w:r w:rsidR="004C360B" w:rsidRPr="00B504EC">
        <w:t xml:space="preserve">, </w:t>
      </w:r>
      <w:r w:rsidRPr="00B504EC">
        <w:t>retrieval systems and technologies</w:t>
      </w:r>
      <w:r w:rsidR="004C360B" w:rsidRPr="00B504EC">
        <w:t>, transfer technologies, and backup systems.</w:t>
      </w:r>
    </w:p>
    <w:p w14:paraId="76349418" w14:textId="77777777" w:rsidR="00727BF9" w:rsidRDefault="00727BF9" w:rsidP="002D30F2"/>
    <w:p w14:paraId="22E0757B" w14:textId="77777777" w:rsidR="00D72064" w:rsidRDefault="00D72064">
      <w:pPr>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1738"/>
        <w:gridCol w:w="1888"/>
        <w:gridCol w:w="1614"/>
        <w:gridCol w:w="1614"/>
      </w:tblGrid>
      <w:tr w:rsidR="00995D39" w:rsidRPr="00673BFF" w14:paraId="16C8E455" w14:textId="77777777" w:rsidTr="00B927B8">
        <w:trPr>
          <w:trHeight w:val="432"/>
        </w:trPr>
        <w:tc>
          <w:tcPr>
            <w:tcW w:w="2506" w:type="dxa"/>
            <w:vAlign w:val="center"/>
          </w:tcPr>
          <w:p w14:paraId="6BA21AA3" w14:textId="77777777" w:rsidR="00995D39" w:rsidRPr="00673BFF" w:rsidRDefault="00995D39" w:rsidP="00B927B8">
            <w:pPr>
              <w:rPr>
                <w:b/>
                <w:bCs/>
              </w:rPr>
            </w:pPr>
            <w:r w:rsidRPr="00673BFF">
              <w:rPr>
                <w:b/>
                <w:bCs/>
              </w:rPr>
              <w:lastRenderedPageBreak/>
              <w:t>Classification</w:t>
            </w:r>
          </w:p>
        </w:tc>
        <w:tc>
          <w:tcPr>
            <w:tcW w:w="1738" w:type="dxa"/>
            <w:vAlign w:val="center"/>
          </w:tcPr>
          <w:p w14:paraId="44E4DC58" w14:textId="77777777" w:rsidR="00995D39" w:rsidRPr="00673BFF" w:rsidRDefault="00995D39" w:rsidP="00B927B8">
            <w:pPr>
              <w:rPr>
                <w:b/>
                <w:bCs/>
              </w:rPr>
            </w:pPr>
            <w:r w:rsidRPr="00673BFF">
              <w:rPr>
                <w:b/>
                <w:bCs/>
              </w:rPr>
              <w:t>Class Code</w:t>
            </w:r>
          </w:p>
        </w:tc>
        <w:tc>
          <w:tcPr>
            <w:tcW w:w="1888" w:type="dxa"/>
            <w:vAlign w:val="center"/>
          </w:tcPr>
          <w:p w14:paraId="1AE602FF" w14:textId="77777777" w:rsidR="00995D39" w:rsidRPr="00673BFF" w:rsidRDefault="00995D39" w:rsidP="00B927B8">
            <w:pPr>
              <w:rPr>
                <w:b/>
                <w:bCs/>
              </w:rPr>
            </w:pPr>
            <w:r w:rsidRPr="00673BFF">
              <w:rPr>
                <w:b/>
                <w:bCs/>
              </w:rPr>
              <w:t>Pay Grade</w:t>
            </w:r>
          </w:p>
        </w:tc>
        <w:tc>
          <w:tcPr>
            <w:tcW w:w="1614" w:type="dxa"/>
            <w:vAlign w:val="center"/>
          </w:tcPr>
          <w:p w14:paraId="050DC11D" w14:textId="77777777" w:rsidR="00995D39" w:rsidRPr="00673BFF" w:rsidRDefault="00995D39" w:rsidP="00B927B8">
            <w:pPr>
              <w:rPr>
                <w:b/>
                <w:bCs/>
              </w:rPr>
            </w:pPr>
            <w:r>
              <w:rPr>
                <w:b/>
                <w:bCs/>
              </w:rPr>
              <w:t>Civil Service</w:t>
            </w:r>
          </w:p>
        </w:tc>
        <w:tc>
          <w:tcPr>
            <w:tcW w:w="1614" w:type="dxa"/>
            <w:vAlign w:val="center"/>
          </w:tcPr>
          <w:p w14:paraId="7BB62C28" w14:textId="77777777" w:rsidR="00995D39" w:rsidRPr="00673BFF" w:rsidRDefault="00995D39" w:rsidP="00B927B8">
            <w:pPr>
              <w:rPr>
                <w:b/>
                <w:bCs/>
              </w:rPr>
            </w:pPr>
            <w:r>
              <w:rPr>
                <w:b/>
                <w:bCs/>
              </w:rPr>
              <w:t>FLSA</w:t>
            </w:r>
          </w:p>
        </w:tc>
      </w:tr>
      <w:tr w:rsidR="00995D39" w:rsidRPr="00AF4A24" w14:paraId="11E806BC" w14:textId="77777777" w:rsidTr="00B927B8">
        <w:trPr>
          <w:trHeight w:val="432"/>
        </w:trPr>
        <w:tc>
          <w:tcPr>
            <w:tcW w:w="2506" w:type="dxa"/>
            <w:vAlign w:val="center"/>
          </w:tcPr>
          <w:p w14:paraId="0C7DCAD3" w14:textId="77777777" w:rsidR="00995D39" w:rsidRPr="00AF4A24" w:rsidRDefault="00995D39" w:rsidP="00B927B8">
            <w:r>
              <w:t>Cybersecurity Engineer</w:t>
            </w:r>
          </w:p>
        </w:tc>
        <w:tc>
          <w:tcPr>
            <w:tcW w:w="1738" w:type="dxa"/>
            <w:vAlign w:val="center"/>
          </w:tcPr>
          <w:p w14:paraId="50DAAF1B" w14:textId="3ABF37C0" w:rsidR="00995D39" w:rsidRPr="00EE2F90" w:rsidRDefault="00BA39A5" w:rsidP="00B927B8">
            <w:r>
              <w:t>80860</w:t>
            </w:r>
            <w:r w:rsidR="00EF59A0">
              <w:t>9</w:t>
            </w:r>
          </w:p>
        </w:tc>
        <w:tc>
          <w:tcPr>
            <w:tcW w:w="1888" w:type="dxa"/>
            <w:vAlign w:val="center"/>
          </w:tcPr>
          <w:p w14:paraId="707C9053" w14:textId="786EC8FE" w:rsidR="00995D39" w:rsidRPr="00AF4A24" w:rsidRDefault="00995D39" w:rsidP="00B927B8">
            <w:r>
              <w:t xml:space="preserve">IT </w:t>
            </w:r>
            <w:r w:rsidR="00EF59A0">
              <w:t>9</w:t>
            </w:r>
          </w:p>
        </w:tc>
        <w:tc>
          <w:tcPr>
            <w:tcW w:w="1614" w:type="dxa"/>
            <w:vAlign w:val="center"/>
          </w:tcPr>
          <w:p w14:paraId="75B9A11B" w14:textId="77777777" w:rsidR="00995D39" w:rsidRDefault="00995D39" w:rsidP="00B927B8">
            <w:r>
              <w:t>Covered</w:t>
            </w:r>
          </w:p>
        </w:tc>
        <w:tc>
          <w:tcPr>
            <w:tcW w:w="1614" w:type="dxa"/>
            <w:vAlign w:val="center"/>
          </w:tcPr>
          <w:p w14:paraId="6D668ACF" w14:textId="77777777" w:rsidR="00995D39" w:rsidRDefault="00995D39" w:rsidP="00B927B8">
            <w:r>
              <w:t>Exempt</w:t>
            </w:r>
          </w:p>
        </w:tc>
      </w:tr>
    </w:tbl>
    <w:p w14:paraId="5116DCB5" w14:textId="751DE18B" w:rsidR="000614A3" w:rsidRDefault="000614A3" w:rsidP="004F665E">
      <w:pPr>
        <w:rPr>
          <w:b/>
          <w:bCs/>
        </w:rPr>
      </w:pPr>
    </w:p>
    <w:p w14:paraId="166290E1" w14:textId="30085372" w:rsidR="000614A3" w:rsidRDefault="000614A3" w:rsidP="004F665E">
      <w:pPr>
        <w:rPr>
          <w:b/>
          <w:bCs/>
        </w:rPr>
      </w:pPr>
      <w:r>
        <w:rPr>
          <w:b/>
          <w:bCs/>
        </w:rPr>
        <w:t xml:space="preserve">Role </w:t>
      </w:r>
      <w:r w:rsidR="0096495C">
        <w:rPr>
          <w:b/>
          <w:bCs/>
        </w:rPr>
        <w:t>D</w:t>
      </w:r>
      <w:r>
        <w:rPr>
          <w:b/>
          <w:bCs/>
        </w:rPr>
        <w:t>escription</w:t>
      </w:r>
    </w:p>
    <w:p w14:paraId="31D8E753" w14:textId="04670A11" w:rsidR="000614A3" w:rsidRDefault="00656CF4" w:rsidP="00AB132C">
      <w:r>
        <w:t xml:space="preserve">Under </w:t>
      </w:r>
      <w:r w:rsidR="00403622">
        <w:t>a</w:t>
      </w:r>
      <w:r>
        <w:t xml:space="preserve">dministrative </w:t>
      </w:r>
      <w:r w:rsidR="00403622">
        <w:t>s</w:t>
      </w:r>
      <w:r>
        <w:t>upervision</w:t>
      </w:r>
      <w:r w:rsidR="00403622">
        <w:t>, Cybersecurity Engineers</w:t>
      </w:r>
      <w:r>
        <w:t xml:space="preserve"> appl</w:t>
      </w:r>
      <w:r w:rsidR="00403622">
        <w:t>y a</w:t>
      </w:r>
      <w:r>
        <w:t xml:space="preserve"> depth of knowledge and skill in complex and varied work situations with limited need for direction. </w:t>
      </w:r>
      <w:r w:rsidR="00403622">
        <w:t xml:space="preserve">Incumbents </w:t>
      </w:r>
      <w:r w:rsidR="001604E3">
        <w:t>d</w:t>
      </w:r>
      <w:r w:rsidR="001604E3" w:rsidRPr="001604E3">
        <w:t>esign, develop, test, and evaluate information system security throughout the systems development life cycle</w:t>
      </w:r>
      <w:r w:rsidR="001604E3">
        <w:t xml:space="preserve"> and </w:t>
      </w:r>
      <w:r w:rsidR="00403622">
        <w:t>s</w:t>
      </w:r>
      <w:r w:rsidR="00AB132C">
        <w:t xml:space="preserve">erve as a subject matter expert in the cybersecurity field and/or </w:t>
      </w:r>
      <w:r w:rsidR="000614A3">
        <w:t>are</w:t>
      </w:r>
      <w:r w:rsidR="00AB132C">
        <w:t xml:space="preserve"> lead</w:t>
      </w:r>
      <w:r w:rsidR="000614A3">
        <w:t>s</w:t>
      </w:r>
      <w:r w:rsidR="00AB132C">
        <w:t xml:space="preserve"> of teams and projects</w:t>
      </w:r>
      <w:r w:rsidR="000614A3">
        <w:t>.</w:t>
      </w:r>
    </w:p>
    <w:p w14:paraId="79D96B6D" w14:textId="24FB3ACC" w:rsidR="000614A3" w:rsidRDefault="000614A3" w:rsidP="00AB132C"/>
    <w:p w14:paraId="550B63DF" w14:textId="2D8BA0F2" w:rsidR="000614A3" w:rsidRPr="004712E2" w:rsidRDefault="000614A3" w:rsidP="00AB132C">
      <w:pPr>
        <w:rPr>
          <w:b/>
          <w:bCs/>
        </w:rPr>
      </w:pPr>
      <w:r w:rsidRPr="004712E2">
        <w:rPr>
          <w:b/>
          <w:bCs/>
        </w:rPr>
        <w:t xml:space="preserve">Example </w:t>
      </w:r>
      <w:r w:rsidR="0096495C">
        <w:rPr>
          <w:b/>
          <w:bCs/>
        </w:rPr>
        <w:t>F</w:t>
      </w:r>
      <w:r w:rsidRPr="004712E2">
        <w:rPr>
          <w:b/>
          <w:bCs/>
        </w:rPr>
        <w:t>unctions</w:t>
      </w:r>
    </w:p>
    <w:p w14:paraId="443BC781" w14:textId="77777777" w:rsidR="00E943CD" w:rsidRDefault="00E943CD" w:rsidP="00BE58BE">
      <w:pPr>
        <w:pStyle w:val="ListParagraph"/>
        <w:numPr>
          <w:ilvl w:val="0"/>
          <w:numId w:val="5"/>
        </w:numPr>
      </w:pPr>
      <w:r>
        <w:t>Analyzing user needs and requirements to plan and conduct system security development.</w:t>
      </w:r>
    </w:p>
    <w:p w14:paraId="44617282" w14:textId="77777777" w:rsidR="00E943CD" w:rsidRDefault="00E943CD" w:rsidP="00BE58BE">
      <w:pPr>
        <w:pStyle w:val="ListParagraph"/>
        <w:numPr>
          <w:ilvl w:val="0"/>
          <w:numId w:val="5"/>
        </w:numPr>
      </w:pPr>
      <w:r>
        <w:t>Applying security policies to applications that interface between information systems, physical systems, and/or embedded technologies.</w:t>
      </w:r>
    </w:p>
    <w:p w14:paraId="6972CC7A" w14:textId="77777777" w:rsidR="00E943CD" w:rsidRPr="00BB6EB3" w:rsidRDefault="00E943CD" w:rsidP="00BE58BE">
      <w:pPr>
        <w:pStyle w:val="ListParagraph"/>
        <w:numPr>
          <w:ilvl w:val="0"/>
          <w:numId w:val="5"/>
        </w:numPr>
      </w:pPr>
      <w:r w:rsidRPr="00DB01CF">
        <w:t>Creat</w:t>
      </w:r>
      <w:r>
        <w:t>ing</w:t>
      </w:r>
      <w:r w:rsidRPr="00DB01CF">
        <w:t xml:space="preserve"> solutions and tools that help organizations </w:t>
      </w:r>
      <w:r>
        <w:t>manage</w:t>
      </w:r>
      <w:r w:rsidRPr="00DB01CF">
        <w:t xml:space="preserve"> disruption of operations</w:t>
      </w:r>
      <w:r>
        <w:t>.</w:t>
      </w:r>
    </w:p>
    <w:p w14:paraId="741B49B2" w14:textId="77777777" w:rsidR="00E943CD" w:rsidRDefault="00E943CD" w:rsidP="00BE58BE">
      <w:pPr>
        <w:pStyle w:val="ListParagraph"/>
        <w:numPr>
          <w:ilvl w:val="0"/>
          <w:numId w:val="5"/>
        </w:numPr>
      </w:pPr>
      <w:r>
        <w:t>Designing or integrating appropriate data backup capabilities into overall system designs.</w:t>
      </w:r>
    </w:p>
    <w:p w14:paraId="55E728A6" w14:textId="77777777" w:rsidR="00E943CD" w:rsidRDefault="00E943CD" w:rsidP="00BE58BE">
      <w:pPr>
        <w:pStyle w:val="ListParagraph"/>
        <w:numPr>
          <w:ilvl w:val="0"/>
          <w:numId w:val="5"/>
        </w:numPr>
      </w:pPr>
      <w:r>
        <w:t>Developing Disaster Recovery and Continuity of Operations plans for systems under development and ensure testing prior to systems entering a production environment.</w:t>
      </w:r>
    </w:p>
    <w:p w14:paraId="200F533B" w14:textId="77777777" w:rsidR="00E943CD" w:rsidRPr="004B1A41" w:rsidRDefault="00E943CD" w:rsidP="00BE58BE">
      <w:pPr>
        <w:pStyle w:val="ListParagraph"/>
        <w:numPr>
          <w:ilvl w:val="0"/>
          <w:numId w:val="5"/>
        </w:numPr>
      </w:pPr>
      <w:r w:rsidRPr="004B1A41">
        <w:t xml:space="preserve">Developing security risk profiles and mitigation strategies to resolve vulnerabilities </w:t>
      </w:r>
    </w:p>
    <w:p w14:paraId="06F8B9A1" w14:textId="77777777" w:rsidR="00E943CD" w:rsidRDefault="00E943CD" w:rsidP="00BE58BE">
      <w:pPr>
        <w:pStyle w:val="ListParagraph"/>
        <w:numPr>
          <w:ilvl w:val="0"/>
          <w:numId w:val="5"/>
        </w:numPr>
      </w:pPr>
      <w:r>
        <w:t xml:space="preserve">Engages in ethical hacking and penetration testing to break-in and exploit vulnerabilities of state assets for purpose of </w:t>
      </w:r>
      <w:r w:rsidRPr="00DC0AB0">
        <w:t>report</w:t>
      </w:r>
      <w:r>
        <w:t>ing of risks.</w:t>
      </w:r>
    </w:p>
    <w:p w14:paraId="0EF61C00" w14:textId="77777777" w:rsidR="00E943CD" w:rsidRDefault="00E943CD" w:rsidP="00BE58BE">
      <w:pPr>
        <w:pStyle w:val="ListParagraph"/>
        <w:numPr>
          <w:ilvl w:val="0"/>
          <w:numId w:val="5"/>
        </w:numPr>
      </w:pPr>
      <w:r>
        <w:t>Identifying and directing the remediation of technical problems encountered during testing and implementation of new systems.</w:t>
      </w:r>
    </w:p>
    <w:p w14:paraId="129CDC8E" w14:textId="77777777" w:rsidR="00E943CD" w:rsidRDefault="00E943CD" w:rsidP="00BE58BE">
      <w:pPr>
        <w:pStyle w:val="ListParagraph"/>
        <w:numPr>
          <w:ilvl w:val="0"/>
          <w:numId w:val="5"/>
        </w:numPr>
      </w:pPr>
      <w:r>
        <w:t>Implementing and integrating system development life cycle (SDLC) methodologies into development environment.</w:t>
      </w:r>
    </w:p>
    <w:p w14:paraId="26C6020A" w14:textId="77777777" w:rsidR="00E943CD" w:rsidRPr="004B1A41" w:rsidRDefault="00E943CD" w:rsidP="00BE58BE">
      <w:pPr>
        <w:pStyle w:val="ListParagraph"/>
        <w:numPr>
          <w:ilvl w:val="0"/>
          <w:numId w:val="5"/>
        </w:numPr>
      </w:pPr>
      <w:r w:rsidRPr="004B1A41">
        <w:t>Incorporating cybersecurity vulnerability solutions into system.</w:t>
      </w:r>
    </w:p>
    <w:p w14:paraId="1548F3EE" w14:textId="77777777" w:rsidR="00E943CD" w:rsidRPr="004B1A41" w:rsidRDefault="00E943CD" w:rsidP="00BE58BE">
      <w:pPr>
        <w:pStyle w:val="ListParagraph"/>
        <w:numPr>
          <w:ilvl w:val="0"/>
          <w:numId w:val="5"/>
        </w:numPr>
      </w:pPr>
      <w:r w:rsidRPr="004B1A41">
        <w:t>Performing risk analyses and security reviews by assessing threats to and vulnerabilities of computer system.</w:t>
      </w:r>
    </w:p>
    <w:p w14:paraId="2AC2B114" w14:textId="77777777" w:rsidR="00E943CD" w:rsidRPr="004B1A41" w:rsidRDefault="00E943CD" w:rsidP="00BE58BE">
      <w:pPr>
        <w:pStyle w:val="ListParagraph"/>
        <w:numPr>
          <w:ilvl w:val="0"/>
          <w:numId w:val="5"/>
        </w:numPr>
      </w:pPr>
      <w:r w:rsidRPr="004B1A41">
        <w:t xml:space="preserve">Providing input to the Risk Management Framework process activities and related documentation. </w:t>
      </w:r>
    </w:p>
    <w:p w14:paraId="0A1007EA" w14:textId="77777777" w:rsidR="00E943CD" w:rsidRPr="004B1A41" w:rsidRDefault="00E943CD" w:rsidP="00BE58BE">
      <w:pPr>
        <w:pStyle w:val="ListParagraph"/>
        <w:numPr>
          <w:ilvl w:val="0"/>
          <w:numId w:val="5"/>
        </w:numPr>
      </w:pPr>
      <w:r w:rsidRPr="004B1A41">
        <w:t>Recommending security changes to system or system components.</w:t>
      </w:r>
    </w:p>
    <w:p w14:paraId="240C3F9A" w14:textId="77777777" w:rsidR="00E943CD" w:rsidRDefault="00E943CD" w:rsidP="00BE58BE">
      <w:pPr>
        <w:pStyle w:val="ListParagraph"/>
        <w:numPr>
          <w:ilvl w:val="0"/>
          <w:numId w:val="5"/>
        </w:numPr>
      </w:pPr>
      <w:r>
        <w:t>Storing, retrieving, and manipulating data for analysis of system capabilities and requirements.</w:t>
      </w:r>
    </w:p>
    <w:p w14:paraId="431AD168" w14:textId="77777777" w:rsidR="009C27E7" w:rsidRDefault="009C27E7" w:rsidP="00AB132C"/>
    <w:p w14:paraId="7ED0C0AC" w14:textId="77777777" w:rsidR="0096495C" w:rsidRPr="0096495C" w:rsidRDefault="0096495C" w:rsidP="0096495C">
      <w:pPr>
        <w:rPr>
          <w:b/>
          <w:bCs/>
        </w:rPr>
      </w:pPr>
      <w:r w:rsidRPr="0096495C">
        <w:rPr>
          <w:b/>
          <w:bCs/>
        </w:rPr>
        <w:t>Requisite Knowledge, Skills, and Experiences</w:t>
      </w:r>
    </w:p>
    <w:p w14:paraId="46E40872" w14:textId="46BBB234" w:rsidR="00D2573F" w:rsidRPr="00D2573F" w:rsidRDefault="00D2573F" w:rsidP="00BE58BE">
      <w:pPr>
        <w:pStyle w:val="ListParagraph"/>
        <w:numPr>
          <w:ilvl w:val="0"/>
          <w:numId w:val="7"/>
        </w:numPr>
        <w:rPr>
          <w:b/>
          <w:bCs/>
        </w:rPr>
      </w:pPr>
      <w:r>
        <w:t>U</w:t>
      </w:r>
      <w:r w:rsidR="00A63089">
        <w:t xml:space="preserve">nderstanding of </w:t>
      </w:r>
      <w:r w:rsidR="00EC6A37">
        <w:t xml:space="preserve">cybersecurity </w:t>
      </w:r>
      <w:r w:rsidR="00A63089">
        <w:t>industry standards</w:t>
      </w:r>
      <w:r w:rsidR="00EC6A37">
        <w:t>.</w:t>
      </w:r>
    </w:p>
    <w:p w14:paraId="62D5E024" w14:textId="62290EA6" w:rsidR="00D2573F" w:rsidRPr="00D2573F" w:rsidRDefault="00D2573F" w:rsidP="003D1F32">
      <w:pPr>
        <w:pStyle w:val="ListParagraph"/>
        <w:numPr>
          <w:ilvl w:val="0"/>
          <w:numId w:val="7"/>
        </w:numPr>
      </w:pPr>
      <w:r>
        <w:t>K</w:t>
      </w:r>
      <w:r w:rsidR="00A63089">
        <w:t>nowledge</w:t>
      </w:r>
      <w:r>
        <w:t xml:space="preserve"> and skill</w:t>
      </w:r>
      <w:r w:rsidR="00A63089">
        <w:t xml:space="preserve"> to continually improve standard processes</w:t>
      </w:r>
      <w:r>
        <w:t xml:space="preserve"> for n</w:t>
      </w:r>
      <w:r w:rsidRPr="00D2573F">
        <w:t>etworking</w:t>
      </w:r>
      <w:r>
        <w:t>, s</w:t>
      </w:r>
      <w:r w:rsidRPr="00D2573F">
        <w:t>oftware</w:t>
      </w:r>
      <w:r>
        <w:t xml:space="preserve"> </w:t>
      </w:r>
      <w:r w:rsidRPr="00D2573F">
        <w:t>development</w:t>
      </w:r>
      <w:r>
        <w:t>, s</w:t>
      </w:r>
      <w:r w:rsidRPr="00D2573F">
        <w:t>ystems engineering</w:t>
      </w:r>
      <w:r>
        <w:t>, f</w:t>
      </w:r>
      <w:r w:rsidRPr="00D2573F">
        <w:t>inancial and risk analysis</w:t>
      </w:r>
      <w:r>
        <w:t>, and s</w:t>
      </w:r>
      <w:r w:rsidRPr="00D2573F">
        <w:t>ecurity intelligence</w:t>
      </w:r>
    </w:p>
    <w:p w14:paraId="1306962B" w14:textId="43733E66" w:rsidR="00732ECD" w:rsidRPr="00A63089" w:rsidRDefault="00732ECD" w:rsidP="00BE58BE">
      <w:pPr>
        <w:pStyle w:val="ListParagraph"/>
        <w:numPr>
          <w:ilvl w:val="0"/>
          <w:numId w:val="7"/>
        </w:numPr>
        <w:rPr>
          <w:b/>
          <w:bCs/>
        </w:rPr>
      </w:pPr>
      <w:r w:rsidRPr="00A63089">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1738"/>
        <w:gridCol w:w="1888"/>
        <w:gridCol w:w="1614"/>
        <w:gridCol w:w="1614"/>
      </w:tblGrid>
      <w:tr w:rsidR="00995D39" w:rsidRPr="00673BFF" w14:paraId="3DD19BC6" w14:textId="77777777" w:rsidTr="00B927B8">
        <w:trPr>
          <w:trHeight w:val="432"/>
        </w:trPr>
        <w:tc>
          <w:tcPr>
            <w:tcW w:w="2506" w:type="dxa"/>
            <w:vAlign w:val="center"/>
          </w:tcPr>
          <w:p w14:paraId="0E74D258" w14:textId="77777777" w:rsidR="00995D39" w:rsidRPr="00673BFF" w:rsidRDefault="00995D39" w:rsidP="00B927B8">
            <w:pPr>
              <w:rPr>
                <w:b/>
                <w:bCs/>
              </w:rPr>
            </w:pPr>
            <w:r w:rsidRPr="00673BFF">
              <w:rPr>
                <w:b/>
                <w:bCs/>
              </w:rPr>
              <w:lastRenderedPageBreak/>
              <w:t>Classification</w:t>
            </w:r>
          </w:p>
        </w:tc>
        <w:tc>
          <w:tcPr>
            <w:tcW w:w="1738" w:type="dxa"/>
            <w:vAlign w:val="center"/>
          </w:tcPr>
          <w:p w14:paraId="32B62727" w14:textId="77777777" w:rsidR="00995D39" w:rsidRPr="00673BFF" w:rsidRDefault="00995D39" w:rsidP="00B927B8">
            <w:pPr>
              <w:rPr>
                <w:b/>
                <w:bCs/>
              </w:rPr>
            </w:pPr>
            <w:r w:rsidRPr="00673BFF">
              <w:rPr>
                <w:b/>
                <w:bCs/>
              </w:rPr>
              <w:t>Class Code</w:t>
            </w:r>
          </w:p>
        </w:tc>
        <w:tc>
          <w:tcPr>
            <w:tcW w:w="1888" w:type="dxa"/>
            <w:vAlign w:val="center"/>
          </w:tcPr>
          <w:p w14:paraId="1108CAF4" w14:textId="77777777" w:rsidR="00995D39" w:rsidRPr="00673BFF" w:rsidRDefault="00995D39" w:rsidP="00B927B8">
            <w:pPr>
              <w:rPr>
                <w:b/>
                <w:bCs/>
              </w:rPr>
            </w:pPr>
            <w:r w:rsidRPr="00673BFF">
              <w:rPr>
                <w:b/>
                <w:bCs/>
              </w:rPr>
              <w:t>Pay Grade</w:t>
            </w:r>
          </w:p>
        </w:tc>
        <w:tc>
          <w:tcPr>
            <w:tcW w:w="1614" w:type="dxa"/>
            <w:vAlign w:val="center"/>
          </w:tcPr>
          <w:p w14:paraId="195EA692" w14:textId="77777777" w:rsidR="00995D39" w:rsidRPr="00673BFF" w:rsidRDefault="00995D39" w:rsidP="00B927B8">
            <w:pPr>
              <w:rPr>
                <w:b/>
                <w:bCs/>
              </w:rPr>
            </w:pPr>
            <w:r>
              <w:rPr>
                <w:b/>
                <w:bCs/>
              </w:rPr>
              <w:t>Civil Service</w:t>
            </w:r>
          </w:p>
        </w:tc>
        <w:tc>
          <w:tcPr>
            <w:tcW w:w="1614" w:type="dxa"/>
            <w:vAlign w:val="center"/>
          </w:tcPr>
          <w:p w14:paraId="5F28DDCB" w14:textId="77777777" w:rsidR="00995D39" w:rsidRPr="00673BFF" w:rsidRDefault="00995D39" w:rsidP="00B927B8">
            <w:pPr>
              <w:rPr>
                <w:b/>
                <w:bCs/>
              </w:rPr>
            </w:pPr>
            <w:r>
              <w:rPr>
                <w:b/>
                <w:bCs/>
              </w:rPr>
              <w:t>FLSA</w:t>
            </w:r>
          </w:p>
        </w:tc>
      </w:tr>
      <w:tr w:rsidR="00995D39" w:rsidRPr="00AF4A24" w14:paraId="4BDE0F80" w14:textId="77777777" w:rsidTr="00B927B8">
        <w:trPr>
          <w:trHeight w:val="432"/>
        </w:trPr>
        <w:tc>
          <w:tcPr>
            <w:tcW w:w="2506" w:type="dxa"/>
            <w:vAlign w:val="center"/>
          </w:tcPr>
          <w:p w14:paraId="65C2B055" w14:textId="77777777" w:rsidR="00995D39" w:rsidRDefault="00995D39" w:rsidP="00B927B8">
            <w:r>
              <w:t>Cybersecurity Architect</w:t>
            </w:r>
          </w:p>
        </w:tc>
        <w:tc>
          <w:tcPr>
            <w:tcW w:w="1738" w:type="dxa"/>
            <w:vAlign w:val="center"/>
          </w:tcPr>
          <w:p w14:paraId="78F3A3A3" w14:textId="40899535" w:rsidR="00995D39" w:rsidRPr="00BA39A5" w:rsidRDefault="00BA39A5" w:rsidP="00B927B8">
            <w:r>
              <w:t>808610</w:t>
            </w:r>
          </w:p>
        </w:tc>
        <w:tc>
          <w:tcPr>
            <w:tcW w:w="1888" w:type="dxa"/>
            <w:vAlign w:val="center"/>
          </w:tcPr>
          <w:p w14:paraId="35D9A099" w14:textId="77777777" w:rsidR="00995D39" w:rsidRDefault="00995D39" w:rsidP="00B927B8">
            <w:r>
              <w:t>IT 10</w:t>
            </w:r>
          </w:p>
        </w:tc>
        <w:tc>
          <w:tcPr>
            <w:tcW w:w="1614" w:type="dxa"/>
            <w:vAlign w:val="center"/>
          </w:tcPr>
          <w:p w14:paraId="78F2D523" w14:textId="77777777" w:rsidR="00995D39" w:rsidRDefault="00995D39" w:rsidP="00B927B8">
            <w:r>
              <w:t>Exempt</w:t>
            </w:r>
          </w:p>
        </w:tc>
        <w:tc>
          <w:tcPr>
            <w:tcW w:w="1614" w:type="dxa"/>
            <w:vAlign w:val="center"/>
          </w:tcPr>
          <w:p w14:paraId="16E78B77" w14:textId="77777777" w:rsidR="00995D39" w:rsidRDefault="00995D39" w:rsidP="00B927B8">
            <w:r>
              <w:t>Exempt</w:t>
            </w:r>
          </w:p>
        </w:tc>
      </w:tr>
    </w:tbl>
    <w:p w14:paraId="1E43717C" w14:textId="77777777" w:rsidR="0096495C" w:rsidRDefault="0096495C" w:rsidP="004F665E"/>
    <w:p w14:paraId="77499EF1" w14:textId="225DA35F" w:rsidR="0096495C" w:rsidRPr="0096495C" w:rsidRDefault="0096495C" w:rsidP="004F665E">
      <w:pPr>
        <w:rPr>
          <w:b/>
          <w:bCs/>
        </w:rPr>
      </w:pPr>
      <w:r w:rsidRPr="0096495C">
        <w:rPr>
          <w:b/>
          <w:bCs/>
        </w:rPr>
        <w:t>Role Description</w:t>
      </w:r>
    </w:p>
    <w:p w14:paraId="7CFDC463" w14:textId="7A143FA6" w:rsidR="00AE03AE" w:rsidRDefault="00D2573F" w:rsidP="004F665E">
      <w:r>
        <w:t xml:space="preserve">Incumbents in this role </w:t>
      </w:r>
      <w:r w:rsidR="00D72F74">
        <w:t>e</w:t>
      </w:r>
      <w:r w:rsidR="00D72F74" w:rsidRPr="00D72F74">
        <w:t>nsures that the stakeholder security requirements necessary to protect the organization’s mission and business processes are adequately addressed in all aspects of enterprise architecture including reference models, segment and solution architectures, and the resulting systems supporting those missions and business processes.</w:t>
      </w:r>
      <w:r w:rsidR="006A31B9">
        <w:t xml:space="preserve"> Cybersecurity Architects apply</w:t>
      </w:r>
      <w:r w:rsidR="005D5DED">
        <w:t xml:space="preserve"> advanced knowledge and skills in complex, difficult, or novel work situations</w:t>
      </w:r>
      <w:r w:rsidR="00D72F74">
        <w:t>.</w:t>
      </w:r>
    </w:p>
    <w:p w14:paraId="75DABB69" w14:textId="526E1100" w:rsidR="00D72F74" w:rsidRDefault="00D72F74" w:rsidP="004F665E"/>
    <w:p w14:paraId="638F1812" w14:textId="0D64A6D3" w:rsidR="00D72F74" w:rsidRPr="00D72F74" w:rsidRDefault="00D72F74" w:rsidP="004F665E">
      <w:pPr>
        <w:rPr>
          <w:b/>
          <w:bCs/>
        </w:rPr>
      </w:pPr>
      <w:r w:rsidRPr="00D72F74">
        <w:rPr>
          <w:b/>
          <w:bCs/>
        </w:rPr>
        <w:t>Example Functions</w:t>
      </w:r>
    </w:p>
    <w:p w14:paraId="242CD558" w14:textId="77777777" w:rsidR="006204A7" w:rsidRDefault="006204A7" w:rsidP="00BE58BE">
      <w:pPr>
        <w:pStyle w:val="ListParagraph"/>
        <w:numPr>
          <w:ilvl w:val="0"/>
          <w:numId w:val="6"/>
        </w:numPr>
      </w:pPr>
      <w:r>
        <w:t>Defining and documenting how the implementation of a new system or new interfaces between systems impacts the security posture of the current environment.</w:t>
      </w:r>
    </w:p>
    <w:p w14:paraId="6701620A" w14:textId="1AE7D1A1" w:rsidR="006204A7" w:rsidRDefault="006204A7" w:rsidP="00BE58BE">
      <w:pPr>
        <w:pStyle w:val="ListParagraph"/>
        <w:numPr>
          <w:ilvl w:val="0"/>
          <w:numId w:val="6"/>
        </w:numPr>
      </w:pPr>
      <w:r>
        <w:t>Determining the security controls for the information systems and networks and documenting appropriately.</w:t>
      </w:r>
    </w:p>
    <w:p w14:paraId="3B1B0801" w14:textId="77777777" w:rsidR="006204A7" w:rsidRDefault="006204A7" w:rsidP="00BE58BE">
      <w:pPr>
        <w:pStyle w:val="ListParagraph"/>
        <w:numPr>
          <w:ilvl w:val="0"/>
          <w:numId w:val="6"/>
        </w:numPr>
      </w:pPr>
      <w:r>
        <w:t>Developing a system security context, a preliminary system security Concept of Operations (CONOPS), and baseline system security requirements in accordance with applicable cybersecurity requirements.</w:t>
      </w:r>
    </w:p>
    <w:p w14:paraId="2F6261EC" w14:textId="77777777" w:rsidR="006204A7" w:rsidRDefault="006204A7" w:rsidP="00BE58BE">
      <w:pPr>
        <w:pStyle w:val="ListParagraph"/>
        <w:numPr>
          <w:ilvl w:val="0"/>
          <w:numId w:val="6"/>
        </w:numPr>
      </w:pPr>
      <w:r>
        <w:t>Documenting and addressing the state’s information security, cybersecurity architecture, and systems security engineering requirements throughout the acquisition life cycle.</w:t>
      </w:r>
    </w:p>
    <w:p w14:paraId="55114696" w14:textId="2D4C681F" w:rsidR="006204A7" w:rsidRDefault="006204A7" w:rsidP="00BE58BE">
      <w:pPr>
        <w:pStyle w:val="ListParagraph"/>
        <w:numPr>
          <w:ilvl w:val="0"/>
          <w:numId w:val="6"/>
        </w:numPr>
      </w:pPr>
      <w:r>
        <w:t>Ensuring that acquired or developed systems and architectures are consistent with organization's cybersecurity architecture guidelines.</w:t>
      </w:r>
    </w:p>
    <w:p w14:paraId="12CDD478" w14:textId="77777777" w:rsidR="006204A7" w:rsidRDefault="006204A7" w:rsidP="00BE58BE">
      <w:pPr>
        <w:pStyle w:val="ListParagraph"/>
        <w:numPr>
          <w:ilvl w:val="0"/>
          <w:numId w:val="6"/>
        </w:numPr>
      </w:pPr>
      <w:r>
        <w:t>Evaluating security architectures and designs to determine the adequacy of security design and architecture proposed or provided in response to requirements contained in acquisition documents.</w:t>
      </w:r>
    </w:p>
    <w:p w14:paraId="7D5CA940" w14:textId="77777777" w:rsidR="006204A7" w:rsidRPr="005C487C" w:rsidRDefault="006204A7" w:rsidP="00BE58BE">
      <w:pPr>
        <w:numPr>
          <w:ilvl w:val="0"/>
          <w:numId w:val="6"/>
        </w:numPr>
        <w:textAlignment w:val="center"/>
        <w:rPr>
          <w:rFonts w:ascii="Calibri" w:eastAsia="Times New Roman" w:hAnsi="Calibri" w:cs="Calibri"/>
        </w:rPr>
      </w:pPr>
      <w:r>
        <w:rPr>
          <w:rFonts w:ascii="Calibri" w:eastAsia="Times New Roman" w:hAnsi="Calibri" w:cs="Calibri"/>
        </w:rPr>
        <w:t xml:space="preserve">Identifies </w:t>
      </w:r>
      <w:r w:rsidRPr="009B2E05">
        <w:rPr>
          <w:rFonts w:ascii="Calibri" w:eastAsia="Times New Roman" w:hAnsi="Calibri" w:cs="Calibri"/>
        </w:rPr>
        <w:t xml:space="preserve">critical infrastructure systems with information communication technology that were designed without system security considerations. </w:t>
      </w:r>
    </w:p>
    <w:p w14:paraId="66D5FC27" w14:textId="77777777" w:rsidR="006204A7" w:rsidRDefault="006204A7" w:rsidP="00BE58BE">
      <w:pPr>
        <w:pStyle w:val="ListParagraph"/>
        <w:numPr>
          <w:ilvl w:val="0"/>
          <w:numId w:val="6"/>
        </w:numPr>
      </w:pPr>
      <w:r>
        <w:t>Identifying and prioritizing critical business functions in collaboration with organizational stakeholders.</w:t>
      </w:r>
    </w:p>
    <w:p w14:paraId="3A374068" w14:textId="77777777" w:rsidR="006204A7" w:rsidRDefault="006204A7" w:rsidP="00BE58BE">
      <w:pPr>
        <w:pStyle w:val="ListParagraph"/>
        <w:numPr>
          <w:ilvl w:val="0"/>
          <w:numId w:val="6"/>
        </w:numPr>
        <w:spacing w:line="259" w:lineRule="auto"/>
      </w:pPr>
      <w:r w:rsidRPr="009B2E05">
        <w:t>Mentor</w:t>
      </w:r>
      <w:r>
        <w:t>ing</w:t>
      </w:r>
      <w:r w:rsidRPr="009B2E05">
        <w:t xml:space="preserve"> the Security Operations Center team and creating development plans for team members.</w:t>
      </w:r>
    </w:p>
    <w:p w14:paraId="74AEA042" w14:textId="77777777" w:rsidR="006204A7" w:rsidRDefault="006204A7" w:rsidP="00BE58BE">
      <w:pPr>
        <w:pStyle w:val="ListParagraph"/>
        <w:numPr>
          <w:ilvl w:val="0"/>
          <w:numId w:val="6"/>
        </w:numPr>
      </w:pPr>
      <w:r>
        <w:t>Performing security reviews, identifying gaps in security architecture, and developing a security risk management plan.</w:t>
      </w:r>
    </w:p>
    <w:p w14:paraId="2A35FD5F" w14:textId="7445F562" w:rsidR="009657CF" w:rsidRDefault="009657CF" w:rsidP="009657CF">
      <w:pPr>
        <w:spacing w:after="160" w:line="259" w:lineRule="auto"/>
      </w:pPr>
    </w:p>
    <w:p w14:paraId="1DCECD5E" w14:textId="77777777" w:rsidR="0096495C" w:rsidRPr="0096495C" w:rsidRDefault="0096495C" w:rsidP="0096495C">
      <w:pPr>
        <w:rPr>
          <w:b/>
          <w:bCs/>
        </w:rPr>
      </w:pPr>
      <w:r w:rsidRPr="0096495C">
        <w:rPr>
          <w:b/>
          <w:bCs/>
        </w:rPr>
        <w:t>Requisite Knowledge, Skills, and Experiences</w:t>
      </w:r>
    </w:p>
    <w:p w14:paraId="2E21BD9D" w14:textId="77777777" w:rsidR="00634F27" w:rsidRDefault="00634F27" w:rsidP="00634F27">
      <w:pPr>
        <w:pStyle w:val="ListParagraph"/>
        <w:numPr>
          <w:ilvl w:val="0"/>
          <w:numId w:val="7"/>
        </w:numPr>
      </w:pPr>
      <w:r>
        <w:t>Knowledge and skill to integrate the organization’s goals and objectives into the architecture.</w:t>
      </w:r>
    </w:p>
    <w:p w14:paraId="5F73FB7D" w14:textId="77777777" w:rsidR="00634F27" w:rsidRDefault="00634F27" w:rsidP="00634F27">
      <w:pPr>
        <w:pStyle w:val="ListParagraph"/>
        <w:numPr>
          <w:ilvl w:val="0"/>
          <w:numId w:val="7"/>
        </w:numPr>
      </w:pPr>
      <w:r>
        <w:t xml:space="preserve">Knowledge of computer networking concepts and protocols, and network security methodologies. </w:t>
      </w:r>
    </w:p>
    <w:p w14:paraId="7F83C0E0" w14:textId="77777777" w:rsidR="00634F27" w:rsidRDefault="00634F27" w:rsidP="00634F27">
      <w:pPr>
        <w:pStyle w:val="ListParagraph"/>
        <w:numPr>
          <w:ilvl w:val="0"/>
          <w:numId w:val="7"/>
        </w:numPr>
      </w:pPr>
      <w:r>
        <w:t xml:space="preserve">Knowledge of cybersecurity and privacy principles and organizational requirements (relevant to confidentiality, integrity, availability, authentication, non-repudiation). </w:t>
      </w:r>
    </w:p>
    <w:p w14:paraId="7C8B42BD" w14:textId="77777777" w:rsidR="00634F27" w:rsidRDefault="00634F27" w:rsidP="00634F27">
      <w:pPr>
        <w:pStyle w:val="ListParagraph"/>
        <w:numPr>
          <w:ilvl w:val="0"/>
          <w:numId w:val="7"/>
        </w:numPr>
      </w:pPr>
      <w:r>
        <w:t xml:space="preserve">Knowledge of laws, regulations, policies, and ethics as they relate to cybersecurity and privacy. </w:t>
      </w:r>
    </w:p>
    <w:p w14:paraId="189586B8" w14:textId="2FFF47AD" w:rsidR="00634F27" w:rsidRPr="00995D39" w:rsidRDefault="00634F27" w:rsidP="00995D39">
      <w:pPr>
        <w:pStyle w:val="ListParagraph"/>
        <w:numPr>
          <w:ilvl w:val="0"/>
          <w:numId w:val="7"/>
        </w:numPr>
      </w:pPr>
      <w:r>
        <w:t xml:space="preserve">Knowledge of organization's enterprise information security architecture. </w:t>
      </w:r>
    </w:p>
    <w:sectPr w:rsidR="00634F27" w:rsidRPr="00995D39" w:rsidSect="006C3E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896F" w14:textId="77777777" w:rsidR="00A6561B" w:rsidRDefault="00A6561B" w:rsidP="00C11E63">
      <w:r>
        <w:separator/>
      </w:r>
    </w:p>
  </w:endnote>
  <w:endnote w:type="continuationSeparator" w:id="0">
    <w:p w14:paraId="31E7DB18" w14:textId="77777777" w:rsidR="00A6561B" w:rsidRDefault="00A6561B" w:rsidP="00C11E63">
      <w:r>
        <w:continuationSeparator/>
      </w:r>
    </w:p>
  </w:endnote>
  <w:endnote w:type="continuationNotice" w:id="1">
    <w:p w14:paraId="21825F78" w14:textId="77777777" w:rsidR="00A6561B" w:rsidRDefault="00A65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AAB8" w14:textId="77777777" w:rsidR="009A6A5B" w:rsidRDefault="009A6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E0D3" w14:textId="5FC06C67" w:rsidR="00F2254A" w:rsidRDefault="00F2254A">
    <w:pPr>
      <w:pStyle w:val="Footer"/>
    </w:pPr>
    <w:r>
      <w:t xml:space="preserve">Created: </w:t>
    </w:r>
    <w:r w:rsidR="0045237D">
      <w:t>February</w:t>
    </w:r>
    <w:r>
      <w:t xml:space="preserve"> 202</w:t>
    </w:r>
    <w:r w:rsidR="0045237D">
      <w:t>1</w:t>
    </w:r>
    <w:r w:rsidR="009A6A5B">
      <w:t xml:space="preserve"> / Revised </w:t>
    </w:r>
    <w:r w:rsidR="00054C37">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D3C4" w14:textId="77777777" w:rsidR="009A6A5B" w:rsidRDefault="009A6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1DAA" w14:textId="77777777" w:rsidR="00A6561B" w:rsidRDefault="00A6561B" w:rsidP="00C11E63">
      <w:r>
        <w:separator/>
      </w:r>
    </w:p>
  </w:footnote>
  <w:footnote w:type="continuationSeparator" w:id="0">
    <w:p w14:paraId="1D59DDE5" w14:textId="77777777" w:rsidR="00A6561B" w:rsidRDefault="00A6561B" w:rsidP="00C11E63">
      <w:r>
        <w:continuationSeparator/>
      </w:r>
    </w:p>
  </w:footnote>
  <w:footnote w:type="continuationNotice" w:id="1">
    <w:p w14:paraId="402AE105" w14:textId="77777777" w:rsidR="00A6561B" w:rsidRDefault="00A65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7503" w14:textId="77777777" w:rsidR="009A6A5B" w:rsidRDefault="009A6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157"/>
    </w:tblGrid>
    <w:tr w:rsidR="0006116C" w14:paraId="6EBD0D13" w14:textId="77777777" w:rsidTr="00F2254A">
      <w:trPr>
        <w:trHeight w:val="1440"/>
      </w:trPr>
      <w:tc>
        <w:tcPr>
          <w:tcW w:w="1177" w:type="pct"/>
          <w:vAlign w:val="center"/>
        </w:tcPr>
        <w:p w14:paraId="2AA417D7" w14:textId="4DF405D1" w:rsidR="0006116C" w:rsidRDefault="00C07E47" w:rsidP="00597F7D">
          <w:pPr>
            <w:pStyle w:val="Header"/>
            <w:jc w:val="center"/>
          </w:pPr>
          <w:r>
            <w:rPr>
              <w:noProof/>
            </w:rPr>
            <w:drawing>
              <wp:inline distT="0" distB="0" distL="0" distR="0" wp14:anchorId="368380FC" wp14:editId="0BD63F2B">
                <wp:extent cx="740476" cy="731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76" cy="731520"/>
                        </a:xfrm>
                        <a:prstGeom prst="rect">
                          <a:avLst/>
                        </a:prstGeom>
                        <a:noFill/>
                        <a:ln>
                          <a:noFill/>
                        </a:ln>
                      </pic:spPr>
                    </pic:pic>
                  </a:graphicData>
                </a:graphic>
              </wp:inline>
            </w:drawing>
          </w:r>
        </w:p>
      </w:tc>
      <w:tc>
        <w:tcPr>
          <w:tcW w:w="3823" w:type="pct"/>
          <w:vAlign w:val="center"/>
        </w:tcPr>
        <w:p w14:paraId="19BB7093" w14:textId="77777777" w:rsidR="0006116C" w:rsidRDefault="00961F78" w:rsidP="00597F7D">
          <w:pPr>
            <w:pStyle w:val="Header"/>
            <w:jc w:val="center"/>
          </w:pPr>
          <w:r>
            <w:t>STATE OF SOUTH DAKOTA</w:t>
          </w:r>
        </w:p>
        <w:p w14:paraId="74334A7A" w14:textId="41D77832" w:rsidR="00961F78" w:rsidRDefault="00961F78" w:rsidP="00597F7D">
          <w:pPr>
            <w:pStyle w:val="Header"/>
            <w:jc w:val="center"/>
          </w:pPr>
          <w:r>
            <w:t>CLASSIFICATION</w:t>
          </w:r>
          <w:r w:rsidR="0045237D">
            <w:t xml:space="preserve"> SPECIFICATION</w:t>
          </w:r>
        </w:p>
      </w:tc>
    </w:tr>
  </w:tbl>
  <w:p w14:paraId="7EF8300B" w14:textId="49C3EE13" w:rsidR="00AF5700" w:rsidRDefault="00AF5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EFCE" w14:textId="77777777" w:rsidR="009A6A5B" w:rsidRDefault="009A6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38E"/>
    <w:multiLevelType w:val="hybridMultilevel"/>
    <w:tmpl w:val="F4A60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B70DE5"/>
    <w:multiLevelType w:val="hybridMultilevel"/>
    <w:tmpl w:val="7100A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75D18"/>
    <w:multiLevelType w:val="hybridMultilevel"/>
    <w:tmpl w:val="4B567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406F57"/>
    <w:multiLevelType w:val="hybridMultilevel"/>
    <w:tmpl w:val="4E9A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686"/>
    <w:multiLevelType w:val="hybridMultilevel"/>
    <w:tmpl w:val="84FEA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B4C1080">
      <w:numFmt w:val="bullet"/>
      <w:lvlText w:val="•"/>
      <w:lvlJc w:val="left"/>
      <w:pPr>
        <w:ind w:left="1800" w:hanging="360"/>
      </w:pPr>
      <w:rPr>
        <w:rFonts w:ascii="Calibri" w:eastAsiaTheme="minorHAnsi" w:hAnsi="Calibri" w:cs="Calibri"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2F0097"/>
    <w:multiLevelType w:val="hybridMultilevel"/>
    <w:tmpl w:val="5486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A1DBA"/>
    <w:multiLevelType w:val="hybridMultilevel"/>
    <w:tmpl w:val="3C42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014B84"/>
    <w:multiLevelType w:val="hybridMultilevel"/>
    <w:tmpl w:val="A3EAB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6"/>
  </w:num>
  <w:num w:numId="5">
    <w:abstractNumId w:val="2"/>
  </w:num>
  <w:num w:numId="6">
    <w:abstractNumId w:val="7"/>
  </w:num>
  <w:num w:numId="7">
    <w:abstractNumId w:val="1"/>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2D"/>
    <w:rsid w:val="000022F3"/>
    <w:rsid w:val="00010B11"/>
    <w:rsid w:val="00011E7F"/>
    <w:rsid w:val="00013EB0"/>
    <w:rsid w:val="000142B0"/>
    <w:rsid w:val="00015016"/>
    <w:rsid w:val="000172CC"/>
    <w:rsid w:val="0002157B"/>
    <w:rsid w:val="00035B3C"/>
    <w:rsid w:val="000418E4"/>
    <w:rsid w:val="000459D6"/>
    <w:rsid w:val="000528DE"/>
    <w:rsid w:val="00053280"/>
    <w:rsid w:val="00054C37"/>
    <w:rsid w:val="00060381"/>
    <w:rsid w:val="0006116C"/>
    <w:rsid w:val="000614A3"/>
    <w:rsid w:val="00062AB2"/>
    <w:rsid w:val="000630C6"/>
    <w:rsid w:val="00065345"/>
    <w:rsid w:val="00066DE6"/>
    <w:rsid w:val="00070B28"/>
    <w:rsid w:val="00071E7E"/>
    <w:rsid w:val="00072CAA"/>
    <w:rsid w:val="00073657"/>
    <w:rsid w:val="000775F8"/>
    <w:rsid w:val="00080B28"/>
    <w:rsid w:val="000823DC"/>
    <w:rsid w:val="000839C9"/>
    <w:rsid w:val="00090997"/>
    <w:rsid w:val="000943E6"/>
    <w:rsid w:val="00095917"/>
    <w:rsid w:val="000966DF"/>
    <w:rsid w:val="000A4008"/>
    <w:rsid w:val="000C1E78"/>
    <w:rsid w:val="000C4C9C"/>
    <w:rsid w:val="000D00D2"/>
    <w:rsid w:val="000D2CDE"/>
    <w:rsid w:val="000D5BE9"/>
    <w:rsid w:val="000D7059"/>
    <w:rsid w:val="000E3EE8"/>
    <w:rsid w:val="000E6A55"/>
    <w:rsid w:val="000E6F19"/>
    <w:rsid w:val="000F273B"/>
    <w:rsid w:val="000F47E2"/>
    <w:rsid w:val="000F6545"/>
    <w:rsid w:val="00101907"/>
    <w:rsid w:val="00102FD5"/>
    <w:rsid w:val="00106383"/>
    <w:rsid w:val="00112026"/>
    <w:rsid w:val="001132B9"/>
    <w:rsid w:val="00113EEE"/>
    <w:rsid w:val="001142CC"/>
    <w:rsid w:val="0011474B"/>
    <w:rsid w:val="00117193"/>
    <w:rsid w:val="00117AF5"/>
    <w:rsid w:val="00117BBC"/>
    <w:rsid w:val="00120356"/>
    <w:rsid w:val="00120777"/>
    <w:rsid w:val="00121B3A"/>
    <w:rsid w:val="00124CF4"/>
    <w:rsid w:val="00125438"/>
    <w:rsid w:val="0012709E"/>
    <w:rsid w:val="0013483C"/>
    <w:rsid w:val="0013490F"/>
    <w:rsid w:val="00134F50"/>
    <w:rsid w:val="00137112"/>
    <w:rsid w:val="0014139C"/>
    <w:rsid w:val="00141D2A"/>
    <w:rsid w:val="00145A82"/>
    <w:rsid w:val="00151D19"/>
    <w:rsid w:val="001527B9"/>
    <w:rsid w:val="0015541C"/>
    <w:rsid w:val="00156F38"/>
    <w:rsid w:val="001604E3"/>
    <w:rsid w:val="00163B1D"/>
    <w:rsid w:val="001718B9"/>
    <w:rsid w:val="00173BA9"/>
    <w:rsid w:val="00173F4C"/>
    <w:rsid w:val="00175133"/>
    <w:rsid w:val="001849F1"/>
    <w:rsid w:val="00186732"/>
    <w:rsid w:val="0019249C"/>
    <w:rsid w:val="00192D3A"/>
    <w:rsid w:val="001A06A8"/>
    <w:rsid w:val="001A0E53"/>
    <w:rsid w:val="001A12CB"/>
    <w:rsid w:val="001A5502"/>
    <w:rsid w:val="001A6F5C"/>
    <w:rsid w:val="001B64DB"/>
    <w:rsid w:val="001B6853"/>
    <w:rsid w:val="001D03FC"/>
    <w:rsid w:val="001D2980"/>
    <w:rsid w:val="001E7984"/>
    <w:rsid w:val="001F2FFC"/>
    <w:rsid w:val="00200F5D"/>
    <w:rsid w:val="00201C0A"/>
    <w:rsid w:val="00202DF0"/>
    <w:rsid w:val="00203E36"/>
    <w:rsid w:val="002051DA"/>
    <w:rsid w:val="0020756F"/>
    <w:rsid w:val="00210DF8"/>
    <w:rsid w:val="00220330"/>
    <w:rsid w:val="002315DA"/>
    <w:rsid w:val="0023492D"/>
    <w:rsid w:val="00235938"/>
    <w:rsid w:val="0024177E"/>
    <w:rsid w:val="00242557"/>
    <w:rsid w:val="00242C0F"/>
    <w:rsid w:val="00243F19"/>
    <w:rsid w:val="002542A9"/>
    <w:rsid w:val="00257B91"/>
    <w:rsid w:val="00260656"/>
    <w:rsid w:val="00262837"/>
    <w:rsid w:val="00263590"/>
    <w:rsid w:val="00265CB6"/>
    <w:rsid w:val="00275FDD"/>
    <w:rsid w:val="00277926"/>
    <w:rsid w:val="00284E8D"/>
    <w:rsid w:val="0029110A"/>
    <w:rsid w:val="00296C32"/>
    <w:rsid w:val="00297A15"/>
    <w:rsid w:val="002A008E"/>
    <w:rsid w:val="002A09C0"/>
    <w:rsid w:val="002A0A74"/>
    <w:rsid w:val="002A7E9B"/>
    <w:rsid w:val="002B1F6F"/>
    <w:rsid w:val="002B3E0D"/>
    <w:rsid w:val="002B3E3E"/>
    <w:rsid w:val="002B6124"/>
    <w:rsid w:val="002C2215"/>
    <w:rsid w:val="002C5E6E"/>
    <w:rsid w:val="002D30F2"/>
    <w:rsid w:val="002E0DA5"/>
    <w:rsid w:val="002E4577"/>
    <w:rsid w:val="002F0189"/>
    <w:rsid w:val="002F15B9"/>
    <w:rsid w:val="002F2330"/>
    <w:rsid w:val="002F2F2C"/>
    <w:rsid w:val="002F3942"/>
    <w:rsid w:val="002F5FA1"/>
    <w:rsid w:val="002F6DE0"/>
    <w:rsid w:val="00304451"/>
    <w:rsid w:val="00304B0E"/>
    <w:rsid w:val="003069A1"/>
    <w:rsid w:val="00307C63"/>
    <w:rsid w:val="00307CFE"/>
    <w:rsid w:val="00311062"/>
    <w:rsid w:val="00314EA0"/>
    <w:rsid w:val="00324E0C"/>
    <w:rsid w:val="00332536"/>
    <w:rsid w:val="0033322D"/>
    <w:rsid w:val="003347C4"/>
    <w:rsid w:val="0033702D"/>
    <w:rsid w:val="003370A5"/>
    <w:rsid w:val="003438C3"/>
    <w:rsid w:val="00346DB0"/>
    <w:rsid w:val="003470F0"/>
    <w:rsid w:val="00351779"/>
    <w:rsid w:val="00353B0E"/>
    <w:rsid w:val="00354AB7"/>
    <w:rsid w:val="00354C54"/>
    <w:rsid w:val="00363A3C"/>
    <w:rsid w:val="00364E39"/>
    <w:rsid w:val="00373DFF"/>
    <w:rsid w:val="00375BCA"/>
    <w:rsid w:val="00376317"/>
    <w:rsid w:val="0037688C"/>
    <w:rsid w:val="00383571"/>
    <w:rsid w:val="003857E6"/>
    <w:rsid w:val="00385D59"/>
    <w:rsid w:val="00386199"/>
    <w:rsid w:val="00387E5C"/>
    <w:rsid w:val="0039013F"/>
    <w:rsid w:val="00396AF1"/>
    <w:rsid w:val="003978ED"/>
    <w:rsid w:val="00397C0F"/>
    <w:rsid w:val="003A1872"/>
    <w:rsid w:val="003C3822"/>
    <w:rsid w:val="003D034F"/>
    <w:rsid w:val="003D4E34"/>
    <w:rsid w:val="003D5C4E"/>
    <w:rsid w:val="003E58B3"/>
    <w:rsid w:val="00403622"/>
    <w:rsid w:val="00410BC0"/>
    <w:rsid w:val="00416910"/>
    <w:rsid w:val="00422208"/>
    <w:rsid w:val="00425711"/>
    <w:rsid w:val="00425DD9"/>
    <w:rsid w:val="004300BD"/>
    <w:rsid w:val="00440521"/>
    <w:rsid w:val="00442256"/>
    <w:rsid w:val="00444666"/>
    <w:rsid w:val="00451F7C"/>
    <w:rsid w:val="0045237D"/>
    <w:rsid w:val="0045744E"/>
    <w:rsid w:val="00457B5B"/>
    <w:rsid w:val="0046230E"/>
    <w:rsid w:val="004712E2"/>
    <w:rsid w:val="00475498"/>
    <w:rsid w:val="00477665"/>
    <w:rsid w:val="00480B59"/>
    <w:rsid w:val="00482291"/>
    <w:rsid w:val="00482741"/>
    <w:rsid w:val="00482911"/>
    <w:rsid w:val="00484046"/>
    <w:rsid w:val="00492949"/>
    <w:rsid w:val="004938C2"/>
    <w:rsid w:val="004968E8"/>
    <w:rsid w:val="0049694D"/>
    <w:rsid w:val="004A1CF6"/>
    <w:rsid w:val="004A5F0A"/>
    <w:rsid w:val="004B1A41"/>
    <w:rsid w:val="004B6BDC"/>
    <w:rsid w:val="004B6C71"/>
    <w:rsid w:val="004C360B"/>
    <w:rsid w:val="004C72C4"/>
    <w:rsid w:val="004D4E99"/>
    <w:rsid w:val="004D7E08"/>
    <w:rsid w:val="004F09CA"/>
    <w:rsid w:val="004F0F02"/>
    <w:rsid w:val="004F1972"/>
    <w:rsid w:val="004F2189"/>
    <w:rsid w:val="004F50F9"/>
    <w:rsid w:val="004F665E"/>
    <w:rsid w:val="005007C9"/>
    <w:rsid w:val="0050205F"/>
    <w:rsid w:val="00510803"/>
    <w:rsid w:val="00511419"/>
    <w:rsid w:val="00512996"/>
    <w:rsid w:val="00516A68"/>
    <w:rsid w:val="00524965"/>
    <w:rsid w:val="00530F64"/>
    <w:rsid w:val="005315CB"/>
    <w:rsid w:val="00532415"/>
    <w:rsid w:val="00532C8E"/>
    <w:rsid w:val="00536A23"/>
    <w:rsid w:val="0054124E"/>
    <w:rsid w:val="00542172"/>
    <w:rsid w:val="00544B0E"/>
    <w:rsid w:val="00546A81"/>
    <w:rsid w:val="00557265"/>
    <w:rsid w:val="005757F3"/>
    <w:rsid w:val="00575A0D"/>
    <w:rsid w:val="00575AAB"/>
    <w:rsid w:val="00576F74"/>
    <w:rsid w:val="00594375"/>
    <w:rsid w:val="005977AE"/>
    <w:rsid w:val="00597F7D"/>
    <w:rsid w:val="005A3426"/>
    <w:rsid w:val="005B3E50"/>
    <w:rsid w:val="005B42A0"/>
    <w:rsid w:val="005C487C"/>
    <w:rsid w:val="005C4F3B"/>
    <w:rsid w:val="005C563B"/>
    <w:rsid w:val="005C7DDE"/>
    <w:rsid w:val="005D5BD5"/>
    <w:rsid w:val="005D5DED"/>
    <w:rsid w:val="005E529C"/>
    <w:rsid w:val="005E5DD4"/>
    <w:rsid w:val="005F08D8"/>
    <w:rsid w:val="005F0C4E"/>
    <w:rsid w:val="00606865"/>
    <w:rsid w:val="006068E1"/>
    <w:rsid w:val="006168D4"/>
    <w:rsid w:val="006204A7"/>
    <w:rsid w:val="00625F8F"/>
    <w:rsid w:val="006309B1"/>
    <w:rsid w:val="00634F27"/>
    <w:rsid w:val="00641CF0"/>
    <w:rsid w:val="00643D96"/>
    <w:rsid w:val="006472E7"/>
    <w:rsid w:val="006503B4"/>
    <w:rsid w:val="00651EB6"/>
    <w:rsid w:val="00656597"/>
    <w:rsid w:val="006568C1"/>
    <w:rsid w:val="00656CF4"/>
    <w:rsid w:val="00660A0C"/>
    <w:rsid w:val="00662CE7"/>
    <w:rsid w:val="00662D00"/>
    <w:rsid w:val="00663E07"/>
    <w:rsid w:val="00665961"/>
    <w:rsid w:val="0066611E"/>
    <w:rsid w:val="00673BFF"/>
    <w:rsid w:val="00674E0C"/>
    <w:rsid w:val="00675D28"/>
    <w:rsid w:val="006771A6"/>
    <w:rsid w:val="00677633"/>
    <w:rsid w:val="006830FE"/>
    <w:rsid w:val="00683674"/>
    <w:rsid w:val="00687896"/>
    <w:rsid w:val="006919E7"/>
    <w:rsid w:val="006A0652"/>
    <w:rsid w:val="006A31B9"/>
    <w:rsid w:val="006A40CE"/>
    <w:rsid w:val="006A4459"/>
    <w:rsid w:val="006B179C"/>
    <w:rsid w:val="006B22DB"/>
    <w:rsid w:val="006B50F0"/>
    <w:rsid w:val="006B6747"/>
    <w:rsid w:val="006B67A5"/>
    <w:rsid w:val="006C3E9B"/>
    <w:rsid w:val="006C6966"/>
    <w:rsid w:val="006D05A1"/>
    <w:rsid w:val="006D27FA"/>
    <w:rsid w:val="006D503C"/>
    <w:rsid w:val="006E17A7"/>
    <w:rsid w:val="006E7FDF"/>
    <w:rsid w:val="006F0077"/>
    <w:rsid w:val="006F2F52"/>
    <w:rsid w:val="006F3DBE"/>
    <w:rsid w:val="00700888"/>
    <w:rsid w:val="007025DE"/>
    <w:rsid w:val="007160D1"/>
    <w:rsid w:val="0071632E"/>
    <w:rsid w:val="00720A8B"/>
    <w:rsid w:val="007225E5"/>
    <w:rsid w:val="00725741"/>
    <w:rsid w:val="00727BF9"/>
    <w:rsid w:val="00730A88"/>
    <w:rsid w:val="00732ECD"/>
    <w:rsid w:val="00733523"/>
    <w:rsid w:val="007370BC"/>
    <w:rsid w:val="00740EE0"/>
    <w:rsid w:val="00751811"/>
    <w:rsid w:val="00751E09"/>
    <w:rsid w:val="007529D1"/>
    <w:rsid w:val="007535A6"/>
    <w:rsid w:val="00753974"/>
    <w:rsid w:val="00754BCB"/>
    <w:rsid w:val="00754D03"/>
    <w:rsid w:val="00755CF6"/>
    <w:rsid w:val="007565BC"/>
    <w:rsid w:val="007568C6"/>
    <w:rsid w:val="00757F3A"/>
    <w:rsid w:val="00766335"/>
    <w:rsid w:val="00766B89"/>
    <w:rsid w:val="007833A9"/>
    <w:rsid w:val="00786F7B"/>
    <w:rsid w:val="007908ED"/>
    <w:rsid w:val="00793607"/>
    <w:rsid w:val="007A3006"/>
    <w:rsid w:val="007A5CBC"/>
    <w:rsid w:val="007A7F7D"/>
    <w:rsid w:val="007B3BA5"/>
    <w:rsid w:val="007B55AE"/>
    <w:rsid w:val="007C0CB4"/>
    <w:rsid w:val="007C7E10"/>
    <w:rsid w:val="007D0AAC"/>
    <w:rsid w:val="007D5429"/>
    <w:rsid w:val="007F0C0E"/>
    <w:rsid w:val="007F16C1"/>
    <w:rsid w:val="007F2653"/>
    <w:rsid w:val="007F3C0F"/>
    <w:rsid w:val="0080100B"/>
    <w:rsid w:val="00807222"/>
    <w:rsid w:val="00812444"/>
    <w:rsid w:val="00813255"/>
    <w:rsid w:val="00816B31"/>
    <w:rsid w:val="00821E15"/>
    <w:rsid w:val="00822618"/>
    <w:rsid w:val="00825150"/>
    <w:rsid w:val="00826CC8"/>
    <w:rsid w:val="00827DB7"/>
    <w:rsid w:val="008362CA"/>
    <w:rsid w:val="00841235"/>
    <w:rsid w:val="00847999"/>
    <w:rsid w:val="00851AA2"/>
    <w:rsid w:val="008550B7"/>
    <w:rsid w:val="008557D9"/>
    <w:rsid w:val="00860ECE"/>
    <w:rsid w:val="00862610"/>
    <w:rsid w:val="00862995"/>
    <w:rsid w:val="00870FCF"/>
    <w:rsid w:val="0087294B"/>
    <w:rsid w:val="008815A4"/>
    <w:rsid w:val="00881C07"/>
    <w:rsid w:val="0088462F"/>
    <w:rsid w:val="00886391"/>
    <w:rsid w:val="0089013B"/>
    <w:rsid w:val="008927ED"/>
    <w:rsid w:val="008A1B3B"/>
    <w:rsid w:val="008A3539"/>
    <w:rsid w:val="008A4FC2"/>
    <w:rsid w:val="008B01D4"/>
    <w:rsid w:val="008B509F"/>
    <w:rsid w:val="008C3A58"/>
    <w:rsid w:val="008C7F54"/>
    <w:rsid w:val="008D0F35"/>
    <w:rsid w:val="008D3C44"/>
    <w:rsid w:val="008D61EB"/>
    <w:rsid w:val="008D6C66"/>
    <w:rsid w:val="008D7F6D"/>
    <w:rsid w:val="008E39C9"/>
    <w:rsid w:val="008E5673"/>
    <w:rsid w:val="008F0357"/>
    <w:rsid w:val="008F46FD"/>
    <w:rsid w:val="00902F57"/>
    <w:rsid w:val="0090352D"/>
    <w:rsid w:val="009125B6"/>
    <w:rsid w:val="00912E0A"/>
    <w:rsid w:val="0091542F"/>
    <w:rsid w:val="00923B84"/>
    <w:rsid w:val="00930CE4"/>
    <w:rsid w:val="00931391"/>
    <w:rsid w:val="009317A9"/>
    <w:rsid w:val="0093212D"/>
    <w:rsid w:val="00932709"/>
    <w:rsid w:val="0093336E"/>
    <w:rsid w:val="0093427B"/>
    <w:rsid w:val="00934C9B"/>
    <w:rsid w:val="00935304"/>
    <w:rsid w:val="00940BE5"/>
    <w:rsid w:val="00946FBC"/>
    <w:rsid w:val="0095532C"/>
    <w:rsid w:val="009555D4"/>
    <w:rsid w:val="00961F78"/>
    <w:rsid w:val="0096495C"/>
    <w:rsid w:val="00964A2C"/>
    <w:rsid w:val="00964F0A"/>
    <w:rsid w:val="009657CF"/>
    <w:rsid w:val="00965BF8"/>
    <w:rsid w:val="00967263"/>
    <w:rsid w:val="00973C6C"/>
    <w:rsid w:val="00974478"/>
    <w:rsid w:val="00976105"/>
    <w:rsid w:val="0098144A"/>
    <w:rsid w:val="00986270"/>
    <w:rsid w:val="0099166C"/>
    <w:rsid w:val="009935DF"/>
    <w:rsid w:val="009936EB"/>
    <w:rsid w:val="00995D39"/>
    <w:rsid w:val="009971B4"/>
    <w:rsid w:val="009A16F4"/>
    <w:rsid w:val="009A537F"/>
    <w:rsid w:val="009A692D"/>
    <w:rsid w:val="009A6A5B"/>
    <w:rsid w:val="009A6CE7"/>
    <w:rsid w:val="009B2039"/>
    <w:rsid w:val="009B2E05"/>
    <w:rsid w:val="009B7B48"/>
    <w:rsid w:val="009C27E7"/>
    <w:rsid w:val="009C4C2E"/>
    <w:rsid w:val="009D22D4"/>
    <w:rsid w:val="009D6B18"/>
    <w:rsid w:val="009F2CC0"/>
    <w:rsid w:val="009F7960"/>
    <w:rsid w:val="00A00617"/>
    <w:rsid w:val="00A01C02"/>
    <w:rsid w:val="00A0269B"/>
    <w:rsid w:val="00A02953"/>
    <w:rsid w:val="00A13099"/>
    <w:rsid w:val="00A13417"/>
    <w:rsid w:val="00A20199"/>
    <w:rsid w:val="00A23A8B"/>
    <w:rsid w:val="00A40531"/>
    <w:rsid w:val="00A40CE4"/>
    <w:rsid w:val="00A4289C"/>
    <w:rsid w:val="00A4469F"/>
    <w:rsid w:val="00A459D5"/>
    <w:rsid w:val="00A4650C"/>
    <w:rsid w:val="00A46CF4"/>
    <w:rsid w:val="00A52819"/>
    <w:rsid w:val="00A5651C"/>
    <w:rsid w:val="00A63089"/>
    <w:rsid w:val="00A6561B"/>
    <w:rsid w:val="00A67A27"/>
    <w:rsid w:val="00A67DDE"/>
    <w:rsid w:val="00A709A5"/>
    <w:rsid w:val="00A71328"/>
    <w:rsid w:val="00A743C9"/>
    <w:rsid w:val="00A7639D"/>
    <w:rsid w:val="00A76B68"/>
    <w:rsid w:val="00A82A6E"/>
    <w:rsid w:val="00A839D0"/>
    <w:rsid w:val="00A84647"/>
    <w:rsid w:val="00A85636"/>
    <w:rsid w:val="00A858EC"/>
    <w:rsid w:val="00A86456"/>
    <w:rsid w:val="00A90DCA"/>
    <w:rsid w:val="00A958FD"/>
    <w:rsid w:val="00AA0E96"/>
    <w:rsid w:val="00AA4A59"/>
    <w:rsid w:val="00AA5C29"/>
    <w:rsid w:val="00AA5F9E"/>
    <w:rsid w:val="00AA7977"/>
    <w:rsid w:val="00AB132C"/>
    <w:rsid w:val="00AB6F87"/>
    <w:rsid w:val="00AC13FF"/>
    <w:rsid w:val="00AC2C81"/>
    <w:rsid w:val="00AC637D"/>
    <w:rsid w:val="00AD24DA"/>
    <w:rsid w:val="00AD4E51"/>
    <w:rsid w:val="00AD7BE7"/>
    <w:rsid w:val="00AE03AE"/>
    <w:rsid w:val="00AE389A"/>
    <w:rsid w:val="00AF4A24"/>
    <w:rsid w:val="00AF5509"/>
    <w:rsid w:val="00AF5700"/>
    <w:rsid w:val="00AF6BD5"/>
    <w:rsid w:val="00B003F9"/>
    <w:rsid w:val="00B015E4"/>
    <w:rsid w:val="00B03EF2"/>
    <w:rsid w:val="00B0654E"/>
    <w:rsid w:val="00B10A7F"/>
    <w:rsid w:val="00B14081"/>
    <w:rsid w:val="00B1671F"/>
    <w:rsid w:val="00B21F71"/>
    <w:rsid w:val="00B2434A"/>
    <w:rsid w:val="00B2598F"/>
    <w:rsid w:val="00B30D25"/>
    <w:rsid w:val="00B3557E"/>
    <w:rsid w:val="00B35C6D"/>
    <w:rsid w:val="00B35D9A"/>
    <w:rsid w:val="00B36614"/>
    <w:rsid w:val="00B37D0B"/>
    <w:rsid w:val="00B43356"/>
    <w:rsid w:val="00B4600F"/>
    <w:rsid w:val="00B47538"/>
    <w:rsid w:val="00B504EC"/>
    <w:rsid w:val="00B5320D"/>
    <w:rsid w:val="00B55407"/>
    <w:rsid w:val="00B60109"/>
    <w:rsid w:val="00B642B1"/>
    <w:rsid w:val="00B64E69"/>
    <w:rsid w:val="00B717EA"/>
    <w:rsid w:val="00B71CEC"/>
    <w:rsid w:val="00B75EF3"/>
    <w:rsid w:val="00B76651"/>
    <w:rsid w:val="00B76A0A"/>
    <w:rsid w:val="00B80FF3"/>
    <w:rsid w:val="00B8186A"/>
    <w:rsid w:val="00B8386E"/>
    <w:rsid w:val="00B84228"/>
    <w:rsid w:val="00B8776A"/>
    <w:rsid w:val="00B96D42"/>
    <w:rsid w:val="00BA39A5"/>
    <w:rsid w:val="00BB5AFA"/>
    <w:rsid w:val="00BB6EB3"/>
    <w:rsid w:val="00BC1D1E"/>
    <w:rsid w:val="00BC37E0"/>
    <w:rsid w:val="00BC391E"/>
    <w:rsid w:val="00BC5896"/>
    <w:rsid w:val="00BC5AAC"/>
    <w:rsid w:val="00BD5DE6"/>
    <w:rsid w:val="00BE3813"/>
    <w:rsid w:val="00BE43F7"/>
    <w:rsid w:val="00BE58BE"/>
    <w:rsid w:val="00BE792D"/>
    <w:rsid w:val="00BF3D02"/>
    <w:rsid w:val="00C01474"/>
    <w:rsid w:val="00C019EB"/>
    <w:rsid w:val="00C07E47"/>
    <w:rsid w:val="00C1030F"/>
    <w:rsid w:val="00C11015"/>
    <w:rsid w:val="00C11E63"/>
    <w:rsid w:val="00C1421E"/>
    <w:rsid w:val="00C17E15"/>
    <w:rsid w:val="00C2269D"/>
    <w:rsid w:val="00C2393E"/>
    <w:rsid w:val="00C2435F"/>
    <w:rsid w:val="00C31AEE"/>
    <w:rsid w:val="00C323A3"/>
    <w:rsid w:val="00C36006"/>
    <w:rsid w:val="00C41589"/>
    <w:rsid w:val="00C42947"/>
    <w:rsid w:val="00C50DD2"/>
    <w:rsid w:val="00C52546"/>
    <w:rsid w:val="00C532BB"/>
    <w:rsid w:val="00C55CCE"/>
    <w:rsid w:val="00C6312C"/>
    <w:rsid w:val="00C70F29"/>
    <w:rsid w:val="00C71C76"/>
    <w:rsid w:val="00C72FBB"/>
    <w:rsid w:val="00C73B44"/>
    <w:rsid w:val="00C748DC"/>
    <w:rsid w:val="00C85B62"/>
    <w:rsid w:val="00C93E5E"/>
    <w:rsid w:val="00CA2BDD"/>
    <w:rsid w:val="00CA2CA5"/>
    <w:rsid w:val="00CA74B5"/>
    <w:rsid w:val="00CB0E93"/>
    <w:rsid w:val="00CC1575"/>
    <w:rsid w:val="00CC1BBB"/>
    <w:rsid w:val="00CC2611"/>
    <w:rsid w:val="00CC42FD"/>
    <w:rsid w:val="00CC513B"/>
    <w:rsid w:val="00CC56F5"/>
    <w:rsid w:val="00CC695A"/>
    <w:rsid w:val="00CC7129"/>
    <w:rsid w:val="00CD1509"/>
    <w:rsid w:val="00CD2D26"/>
    <w:rsid w:val="00CE10F6"/>
    <w:rsid w:val="00CE394C"/>
    <w:rsid w:val="00CE5DD0"/>
    <w:rsid w:val="00CF01D9"/>
    <w:rsid w:val="00CF0B56"/>
    <w:rsid w:val="00CF0BBE"/>
    <w:rsid w:val="00CF4329"/>
    <w:rsid w:val="00D032D3"/>
    <w:rsid w:val="00D1320A"/>
    <w:rsid w:val="00D17067"/>
    <w:rsid w:val="00D23C70"/>
    <w:rsid w:val="00D2573F"/>
    <w:rsid w:val="00D30D2F"/>
    <w:rsid w:val="00D346E8"/>
    <w:rsid w:val="00D35CC7"/>
    <w:rsid w:val="00D37AE4"/>
    <w:rsid w:val="00D37FA3"/>
    <w:rsid w:val="00D456C9"/>
    <w:rsid w:val="00D473EA"/>
    <w:rsid w:val="00D50426"/>
    <w:rsid w:val="00D56FA7"/>
    <w:rsid w:val="00D6197B"/>
    <w:rsid w:val="00D7067F"/>
    <w:rsid w:val="00D72064"/>
    <w:rsid w:val="00D722C9"/>
    <w:rsid w:val="00D72F74"/>
    <w:rsid w:val="00D76B05"/>
    <w:rsid w:val="00D83FB9"/>
    <w:rsid w:val="00D8513D"/>
    <w:rsid w:val="00D97072"/>
    <w:rsid w:val="00DA3829"/>
    <w:rsid w:val="00DA3E2F"/>
    <w:rsid w:val="00DA771C"/>
    <w:rsid w:val="00DB1852"/>
    <w:rsid w:val="00DB21F2"/>
    <w:rsid w:val="00DB4446"/>
    <w:rsid w:val="00DB5E62"/>
    <w:rsid w:val="00DC0AB0"/>
    <w:rsid w:val="00DC23D2"/>
    <w:rsid w:val="00DC2435"/>
    <w:rsid w:val="00DC4FD2"/>
    <w:rsid w:val="00DC65C3"/>
    <w:rsid w:val="00DC73F2"/>
    <w:rsid w:val="00DD478D"/>
    <w:rsid w:val="00DD77FF"/>
    <w:rsid w:val="00DE1376"/>
    <w:rsid w:val="00DE1A6A"/>
    <w:rsid w:val="00DE27CD"/>
    <w:rsid w:val="00DE655B"/>
    <w:rsid w:val="00DF1D0D"/>
    <w:rsid w:val="00DF4D29"/>
    <w:rsid w:val="00DF4F11"/>
    <w:rsid w:val="00DF7B29"/>
    <w:rsid w:val="00E00444"/>
    <w:rsid w:val="00E04D9E"/>
    <w:rsid w:val="00E07317"/>
    <w:rsid w:val="00E0741E"/>
    <w:rsid w:val="00E162DB"/>
    <w:rsid w:val="00E22369"/>
    <w:rsid w:val="00E26E00"/>
    <w:rsid w:val="00E3004A"/>
    <w:rsid w:val="00E3144D"/>
    <w:rsid w:val="00E36F60"/>
    <w:rsid w:val="00E468CF"/>
    <w:rsid w:val="00E5053C"/>
    <w:rsid w:val="00E51AB3"/>
    <w:rsid w:val="00E533EB"/>
    <w:rsid w:val="00E53720"/>
    <w:rsid w:val="00E53B87"/>
    <w:rsid w:val="00E54830"/>
    <w:rsid w:val="00E55821"/>
    <w:rsid w:val="00E569FF"/>
    <w:rsid w:val="00E62B21"/>
    <w:rsid w:val="00E63E27"/>
    <w:rsid w:val="00E64CD3"/>
    <w:rsid w:val="00E6592A"/>
    <w:rsid w:val="00E718FB"/>
    <w:rsid w:val="00E72B83"/>
    <w:rsid w:val="00E73222"/>
    <w:rsid w:val="00E776EA"/>
    <w:rsid w:val="00E77D22"/>
    <w:rsid w:val="00E83FF1"/>
    <w:rsid w:val="00E84601"/>
    <w:rsid w:val="00E85BC0"/>
    <w:rsid w:val="00E93F0B"/>
    <w:rsid w:val="00E943CD"/>
    <w:rsid w:val="00E97A8C"/>
    <w:rsid w:val="00EA163B"/>
    <w:rsid w:val="00EB3731"/>
    <w:rsid w:val="00EB3C4D"/>
    <w:rsid w:val="00EB4BBC"/>
    <w:rsid w:val="00EB5B57"/>
    <w:rsid w:val="00EC3F72"/>
    <w:rsid w:val="00EC6A37"/>
    <w:rsid w:val="00EC6F84"/>
    <w:rsid w:val="00ED0B9E"/>
    <w:rsid w:val="00ED1AA9"/>
    <w:rsid w:val="00EE25EE"/>
    <w:rsid w:val="00EE2F90"/>
    <w:rsid w:val="00EE6497"/>
    <w:rsid w:val="00EE702A"/>
    <w:rsid w:val="00EF0A57"/>
    <w:rsid w:val="00EF118B"/>
    <w:rsid w:val="00EF2A66"/>
    <w:rsid w:val="00EF59A0"/>
    <w:rsid w:val="00EF79B0"/>
    <w:rsid w:val="00F01C77"/>
    <w:rsid w:val="00F12932"/>
    <w:rsid w:val="00F15FB1"/>
    <w:rsid w:val="00F209E1"/>
    <w:rsid w:val="00F2254A"/>
    <w:rsid w:val="00F24AAF"/>
    <w:rsid w:val="00F260F5"/>
    <w:rsid w:val="00F26FC7"/>
    <w:rsid w:val="00F27607"/>
    <w:rsid w:val="00F332D6"/>
    <w:rsid w:val="00F33B04"/>
    <w:rsid w:val="00F424B5"/>
    <w:rsid w:val="00F466A8"/>
    <w:rsid w:val="00F54071"/>
    <w:rsid w:val="00F619D1"/>
    <w:rsid w:val="00F62B8E"/>
    <w:rsid w:val="00F63D2C"/>
    <w:rsid w:val="00F65BD6"/>
    <w:rsid w:val="00F67FA0"/>
    <w:rsid w:val="00F70101"/>
    <w:rsid w:val="00F71273"/>
    <w:rsid w:val="00F7672B"/>
    <w:rsid w:val="00F81F52"/>
    <w:rsid w:val="00F830AB"/>
    <w:rsid w:val="00F83629"/>
    <w:rsid w:val="00F848D6"/>
    <w:rsid w:val="00F852A2"/>
    <w:rsid w:val="00F878C8"/>
    <w:rsid w:val="00F87ACC"/>
    <w:rsid w:val="00F92990"/>
    <w:rsid w:val="00F9412C"/>
    <w:rsid w:val="00F9517C"/>
    <w:rsid w:val="00F95304"/>
    <w:rsid w:val="00F96639"/>
    <w:rsid w:val="00F97391"/>
    <w:rsid w:val="00FA1123"/>
    <w:rsid w:val="00FA7E5C"/>
    <w:rsid w:val="00FB5812"/>
    <w:rsid w:val="00FB6B74"/>
    <w:rsid w:val="00FB7475"/>
    <w:rsid w:val="00FC0612"/>
    <w:rsid w:val="00FC4ED0"/>
    <w:rsid w:val="00FC6564"/>
    <w:rsid w:val="00FD2027"/>
    <w:rsid w:val="00FD3DEC"/>
    <w:rsid w:val="00FD564E"/>
    <w:rsid w:val="00FD67D3"/>
    <w:rsid w:val="00FF0E9B"/>
    <w:rsid w:val="00FF1A36"/>
    <w:rsid w:val="00FF1C89"/>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F9A8EF"/>
  <w15:chartTrackingRefBased/>
  <w15:docId w15:val="{E200BCAE-4847-47E4-9AEB-E33A23B7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63"/>
    <w:pPr>
      <w:tabs>
        <w:tab w:val="center" w:pos="4680"/>
        <w:tab w:val="right" w:pos="9360"/>
      </w:tabs>
    </w:pPr>
  </w:style>
  <w:style w:type="character" w:customStyle="1" w:styleId="HeaderChar">
    <w:name w:val="Header Char"/>
    <w:basedOn w:val="DefaultParagraphFont"/>
    <w:link w:val="Header"/>
    <w:uiPriority w:val="99"/>
    <w:rsid w:val="00C11E63"/>
  </w:style>
  <w:style w:type="paragraph" w:styleId="Footer">
    <w:name w:val="footer"/>
    <w:basedOn w:val="Normal"/>
    <w:link w:val="FooterChar"/>
    <w:uiPriority w:val="99"/>
    <w:unhideWhenUsed/>
    <w:rsid w:val="00C11E63"/>
    <w:pPr>
      <w:tabs>
        <w:tab w:val="center" w:pos="4680"/>
        <w:tab w:val="right" w:pos="9360"/>
      </w:tabs>
    </w:pPr>
  </w:style>
  <w:style w:type="character" w:customStyle="1" w:styleId="FooterChar">
    <w:name w:val="Footer Char"/>
    <w:basedOn w:val="DefaultParagraphFont"/>
    <w:link w:val="Footer"/>
    <w:uiPriority w:val="99"/>
    <w:rsid w:val="00C11E63"/>
  </w:style>
  <w:style w:type="table" w:styleId="TableGrid">
    <w:name w:val="Table Grid"/>
    <w:basedOn w:val="TableNormal"/>
    <w:uiPriority w:val="39"/>
    <w:rsid w:val="00C1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3B4"/>
    <w:pPr>
      <w:ind w:left="720"/>
      <w:contextualSpacing/>
    </w:pPr>
  </w:style>
  <w:style w:type="character" w:styleId="CommentReference">
    <w:name w:val="annotation reference"/>
    <w:basedOn w:val="DefaultParagraphFont"/>
    <w:uiPriority w:val="99"/>
    <w:semiHidden/>
    <w:unhideWhenUsed/>
    <w:rsid w:val="00AD4E51"/>
    <w:rPr>
      <w:sz w:val="16"/>
      <w:szCs w:val="16"/>
    </w:rPr>
  </w:style>
  <w:style w:type="paragraph" w:styleId="CommentText">
    <w:name w:val="annotation text"/>
    <w:basedOn w:val="Normal"/>
    <w:link w:val="CommentTextChar"/>
    <w:uiPriority w:val="99"/>
    <w:semiHidden/>
    <w:unhideWhenUsed/>
    <w:rsid w:val="00AD4E51"/>
    <w:rPr>
      <w:sz w:val="20"/>
      <w:szCs w:val="20"/>
    </w:rPr>
  </w:style>
  <w:style w:type="character" w:customStyle="1" w:styleId="CommentTextChar">
    <w:name w:val="Comment Text Char"/>
    <w:basedOn w:val="DefaultParagraphFont"/>
    <w:link w:val="CommentText"/>
    <w:uiPriority w:val="99"/>
    <w:semiHidden/>
    <w:rsid w:val="00AD4E51"/>
    <w:rPr>
      <w:sz w:val="20"/>
      <w:szCs w:val="20"/>
    </w:rPr>
  </w:style>
  <w:style w:type="paragraph" w:styleId="CommentSubject">
    <w:name w:val="annotation subject"/>
    <w:basedOn w:val="CommentText"/>
    <w:next w:val="CommentText"/>
    <w:link w:val="CommentSubjectChar"/>
    <w:uiPriority w:val="99"/>
    <w:semiHidden/>
    <w:unhideWhenUsed/>
    <w:rsid w:val="00AD4E51"/>
    <w:rPr>
      <w:b/>
      <w:bCs/>
    </w:rPr>
  </w:style>
  <w:style w:type="character" w:customStyle="1" w:styleId="CommentSubjectChar">
    <w:name w:val="Comment Subject Char"/>
    <w:basedOn w:val="CommentTextChar"/>
    <w:link w:val="CommentSubject"/>
    <w:uiPriority w:val="99"/>
    <w:semiHidden/>
    <w:rsid w:val="00AD4E51"/>
    <w:rPr>
      <w:b/>
      <w:bCs/>
      <w:sz w:val="20"/>
      <w:szCs w:val="20"/>
    </w:rPr>
  </w:style>
  <w:style w:type="paragraph" w:styleId="BalloonText">
    <w:name w:val="Balloon Text"/>
    <w:basedOn w:val="Normal"/>
    <w:link w:val="BalloonTextChar"/>
    <w:uiPriority w:val="99"/>
    <w:semiHidden/>
    <w:unhideWhenUsed/>
    <w:rsid w:val="00AD4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51"/>
    <w:rPr>
      <w:rFonts w:ascii="Segoe UI" w:hAnsi="Segoe UI" w:cs="Segoe UI"/>
      <w:sz w:val="18"/>
      <w:szCs w:val="18"/>
    </w:rPr>
  </w:style>
  <w:style w:type="paragraph" w:styleId="NormalWeb">
    <w:name w:val="Normal (Web)"/>
    <w:basedOn w:val="Normal"/>
    <w:uiPriority w:val="99"/>
    <w:unhideWhenUsed/>
    <w:rsid w:val="000459D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55D4"/>
    <w:rPr>
      <w:b/>
      <w:bCs/>
    </w:rPr>
  </w:style>
  <w:style w:type="paragraph" w:styleId="NoSpacing">
    <w:name w:val="No Spacing"/>
    <w:uiPriority w:val="1"/>
    <w:qFormat/>
    <w:rsid w:val="00CF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9614">
      <w:bodyDiv w:val="1"/>
      <w:marLeft w:val="0"/>
      <w:marRight w:val="0"/>
      <w:marTop w:val="0"/>
      <w:marBottom w:val="0"/>
      <w:divBdr>
        <w:top w:val="none" w:sz="0" w:space="0" w:color="auto"/>
        <w:left w:val="none" w:sz="0" w:space="0" w:color="auto"/>
        <w:bottom w:val="none" w:sz="0" w:space="0" w:color="auto"/>
        <w:right w:val="none" w:sz="0" w:space="0" w:color="auto"/>
      </w:divBdr>
    </w:div>
    <w:div w:id="47074239">
      <w:bodyDiv w:val="1"/>
      <w:marLeft w:val="0"/>
      <w:marRight w:val="0"/>
      <w:marTop w:val="0"/>
      <w:marBottom w:val="0"/>
      <w:divBdr>
        <w:top w:val="none" w:sz="0" w:space="0" w:color="auto"/>
        <w:left w:val="none" w:sz="0" w:space="0" w:color="auto"/>
        <w:bottom w:val="none" w:sz="0" w:space="0" w:color="auto"/>
        <w:right w:val="none" w:sz="0" w:space="0" w:color="auto"/>
      </w:divBdr>
    </w:div>
    <w:div w:id="115949709">
      <w:bodyDiv w:val="1"/>
      <w:marLeft w:val="0"/>
      <w:marRight w:val="0"/>
      <w:marTop w:val="0"/>
      <w:marBottom w:val="0"/>
      <w:divBdr>
        <w:top w:val="none" w:sz="0" w:space="0" w:color="auto"/>
        <w:left w:val="none" w:sz="0" w:space="0" w:color="auto"/>
        <w:bottom w:val="none" w:sz="0" w:space="0" w:color="auto"/>
        <w:right w:val="none" w:sz="0" w:space="0" w:color="auto"/>
      </w:divBdr>
    </w:div>
    <w:div w:id="168177604">
      <w:bodyDiv w:val="1"/>
      <w:marLeft w:val="0"/>
      <w:marRight w:val="0"/>
      <w:marTop w:val="0"/>
      <w:marBottom w:val="0"/>
      <w:divBdr>
        <w:top w:val="none" w:sz="0" w:space="0" w:color="auto"/>
        <w:left w:val="none" w:sz="0" w:space="0" w:color="auto"/>
        <w:bottom w:val="none" w:sz="0" w:space="0" w:color="auto"/>
        <w:right w:val="none" w:sz="0" w:space="0" w:color="auto"/>
      </w:divBdr>
      <w:divsChild>
        <w:div w:id="823085932">
          <w:marLeft w:val="0"/>
          <w:marRight w:val="0"/>
          <w:marTop w:val="0"/>
          <w:marBottom w:val="0"/>
          <w:divBdr>
            <w:top w:val="none" w:sz="0" w:space="0" w:color="auto"/>
            <w:left w:val="none" w:sz="0" w:space="0" w:color="auto"/>
            <w:bottom w:val="none" w:sz="0" w:space="0" w:color="auto"/>
            <w:right w:val="none" w:sz="0" w:space="0" w:color="auto"/>
          </w:divBdr>
          <w:divsChild>
            <w:div w:id="1669673218">
              <w:marLeft w:val="0"/>
              <w:marRight w:val="0"/>
              <w:marTop w:val="0"/>
              <w:marBottom w:val="0"/>
              <w:divBdr>
                <w:top w:val="none" w:sz="0" w:space="0" w:color="auto"/>
                <w:left w:val="none" w:sz="0" w:space="0" w:color="auto"/>
                <w:bottom w:val="none" w:sz="0" w:space="0" w:color="auto"/>
                <w:right w:val="none" w:sz="0" w:space="0" w:color="auto"/>
              </w:divBdr>
              <w:divsChild>
                <w:div w:id="423308971">
                  <w:marLeft w:val="0"/>
                  <w:marRight w:val="0"/>
                  <w:marTop w:val="0"/>
                  <w:marBottom w:val="0"/>
                  <w:divBdr>
                    <w:top w:val="none" w:sz="0" w:space="0" w:color="auto"/>
                    <w:left w:val="none" w:sz="0" w:space="0" w:color="auto"/>
                    <w:bottom w:val="none" w:sz="0" w:space="0" w:color="auto"/>
                    <w:right w:val="none" w:sz="0" w:space="0" w:color="auto"/>
                  </w:divBdr>
                  <w:divsChild>
                    <w:div w:id="1379629712">
                      <w:marLeft w:val="0"/>
                      <w:marRight w:val="0"/>
                      <w:marTop w:val="0"/>
                      <w:marBottom w:val="0"/>
                      <w:divBdr>
                        <w:top w:val="none" w:sz="0" w:space="0" w:color="auto"/>
                        <w:left w:val="none" w:sz="0" w:space="0" w:color="auto"/>
                        <w:bottom w:val="none" w:sz="0" w:space="0" w:color="auto"/>
                        <w:right w:val="none" w:sz="0" w:space="0" w:color="auto"/>
                      </w:divBdr>
                      <w:divsChild>
                        <w:div w:id="1133015257">
                          <w:marLeft w:val="0"/>
                          <w:marRight w:val="0"/>
                          <w:marTop w:val="0"/>
                          <w:marBottom w:val="0"/>
                          <w:divBdr>
                            <w:top w:val="none" w:sz="0" w:space="0" w:color="auto"/>
                            <w:left w:val="none" w:sz="0" w:space="0" w:color="auto"/>
                            <w:bottom w:val="none" w:sz="0" w:space="0" w:color="auto"/>
                            <w:right w:val="none" w:sz="0" w:space="0" w:color="auto"/>
                          </w:divBdr>
                          <w:divsChild>
                            <w:div w:id="393164922">
                              <w:marLeft w:val="0"/>
                              <w:marRight w:val="0"/>
                              <w:marTop w:val="0"/>
                              <w:marBottom w:val="0"/>
                              <w:divBdr>
                                <w:top w:val="none" w:sz="0" w:space="0" w:color="auto"/>
                                <w:left w:val="none" w:sz="0" w:space="0" w:color="auto"/>
                                <w:bottom w:val="none" w:sz="0" w:space="0" w:color="auto"/>
                                <w:right w:val="none" w:sz="0" w:space="0" w:color="auto"/>
                              </w:divBdr>
                              <w:divsChild>
                                <w:div w:id="1484849925">
                                  <w:marLeft w:val="0"/>
                                  <w:marRight w:val="0"/>
                                  <w:marTop w:val="0"/>
                                  <w:marBottom w:val="0"/>
                                  <w:divBdr>
                                    <w:top w:val="none" w:sz="0" w:space="0" w:color="auto"/>
                                    <w:left w:val="none" w:sz="0" w:space="0" w:color="auto"/>
                                    <w:bottom w:val="none" w:sz="0" w:space="0" w:color="auto"/>
                                    <w:right w:val="none" w:sz="0" w:space="0" w:color="auto"/>
                                  </w:divBdr>
                                  <w:divsChild>
                                    <w:div w:id="1767263826">
                                      <w:marLeft w:val="0"/>
                                      <w:marRight w:val="0"/>
                                      <w:marTop w:val="0"/>
                                      <w:marBottom w:val="0"/>
                                      <w:divBdr>
                                        <w:top w:val="none" w:sz="0" w:space="0" w:color="auto"/>
                                        <w:left w:val="none" w:sz="0" w:space="0" w:color="auto"/>
                                        <w:bottom w:val="none" w:sz="0" w:space="0" w:color="auto"/>
                                        <w:right w:val="none" w:sz="0" w:space="0" w:color="auto"/>
                                      </w:divBdr>
                                    </w:div>
                                    <w:div w:id="815490648">
                                      <w:marLeft w:val="0"/>
                                      <w:marRight w:val="0"/>
                                      <w:marTop w:val="0"/>
                                      <w:marBottom w:val="0"/>
                                      <w:divBdr>
                                        <w:top w:val="none" w:sz="0" w:space="0" w:color="auto"/>
                                        <w:left w:val="none" w:sz="0" w:space="0" w:color="auto"/>
                                        <w:bottom w:val="none" w:sz="0" w:space="0" w:color="auto"/>
                                        <w:right w:val="none" w:sz="0" w:space="0" w:color="auto"/>
                                      </w:divBdr>
                                    </w:div>
                                  </w:divsChild>
                                </w:div>
                                <w:div w:id="40057311">
                                  <w:marLeft w:val="0"/>
                                  <w:marRight w:val="0"/>
                                  <w:marTop w:val="0"/>
                                  <w:marBottom w:val="0"/>
                                  <w:divBdr>
                                    <w:top w:val="none" w:sz="0" w:space="0" w:color="auto"/>
                                    <w:left w:val="none" w:sz="0" w:space="0" w:color="auto"/>
                                    <w:bottom w:val="none" w:sz="0" w:space="0" w:color="auto"/>
                                    <w:right w:val="none" w:sz="0" w:space="0" w:color="auto"/>
                                  </w:divBdr>
                                  <w:divsChild>
                                    <w:div w:id="1733194018">
                                      <w:marLeft w:val="0"/>
                                      <w:marRight w:val="0"/>
                                      <w:marTop w:val="0"/>
                                      <w:marBottom w:val="0"/>
                                      <w:divBdr>
                                        <w:top w:val="none" w:sz="0" w:space="0" w:color="auto"/>
                                        <w:left w:val="none" w:sz="0" w:space="0" w:color="auto"/>
                                        <w:bottom w:val="none" w:sz="0" w:space="0" w:color="auto"/>
                                        <w:right w:val="none" w:sz="0" w:space="0" w:color="auto"/>
                                      </w:divBdr>
                                    </w:div>
                                    <w:div w:id="1280719072">
                                      <w:marLeft w:val="0"/>
                                      <w:marRight w:val="0"/>
                                      <w:marTop w:val="0"/>
                                      <w:marBottom w:val="0"/>
                                      <w:divBdr>
                                        <w:top w:val="none" w:sz="0" w:space="0" w:color="auto"/>
                                        <w:left w:val="none" w:sz="0" w:space="0" w:color="auto"/>
                                        <w:bottom w:val="none" w:sz="0" w:space="0" w:color="auto"/>
                                        <w:right w:val="none" w:sz="0" w:space="0" w:color="auto"/>
                                      </w:divBdr>
                                    </w:div>
                                  </w:divsChild>
                                </w:div>
                                <w:div w:id="1740904750">
                                  <w:marLeft w:val="0"/>
                                  <w:marRight w:val="0"/>
                                  <w:marTop w:val="0"/>
                                  <w:marBottom w:val="0"/>
                                  <w:divBdr>
                                    <w:top w:val="none" w:sz="0" w:space="0" w:color="auto"/>
                                    <w:left w:val="none" w:sz="0" w:space="0" w:color="auto"/>
                                    <w:bottom w:val="none" w:sz="0" w:space="0" w:color="auto"/>
                                    <w:right w:val="none" w:sz="0" w:space="0" w:color="auto"/>
                                  </w:divBdr>
                                  <w:divsChild>
                                    <w:div w:id="1016034571">
                                      <w:marLeft w:val="0"/>
                                      <w:marRight w:val="0"/>
                                      <w:marTop w:val="0"/>
                                      <w:marBottom w:val="0"/>
                                      <w:divBdr>
                                        <w:top w:val="none" w:sz="0" w:space="0" w:color="auto"/>
                                        <w:left w:val="none" w:sz="0" w:space="0" w:color="auto"/>
                                        <w:bottom w:val="none" w:sz="0" w:space="0" w:color="auto"/>
                                        <w:right w:val="none" w:sz="0" w:space="0" w:color="auto"/>
                                      </w:divBdr>
                                    </w:div>
                                    <w:div w:id="11594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295888">
      <w:bodyDiv w:val="1"/>
      <w:marLeft w:val="0"/>
      <w:marRight w:val="0"/>
      <w:marTop w:val="0"/>
      <w:marBottom w:val="0"/>
      <w:divBdr>
        <w:top w:val="none" w:sz="0" w:space="0" w:color="auto"/>
        <w:left w:val="none" w:sz="0" w:space="0" w:color="auto"/>
        <w:bottom w:val="none" w:sz="0" w:space="0" w:color="auto"/>
        <w:right w:val="none" w:sz="0" w:space="0" w:color="auto"/>
      </w:divBdr>
    </w:div>
    <w:div w:id="426464340">
      <w:bodyDiv w:val="1"/>
      <w:marLeft w:val="0"/>
      <w:marRight w:val="0"/>
      <w:marTop w:val="0"/>
      <w:marBottom w:val="0"/>
      <w:divBdr>
        <w:top w:val="none" w:sz="0" w:space="0" w:color="auto"/>
        <w:left w:val="none" w:sz="0" w:space="0" w:color="auto"/>
        <w:bottom w:val="none" w:sz="0" w:space="0" w:color="auto"/>
        <w:right w:val="none" w:sz="0" w:space="0" w:color="auto"/>
      </w:divBdr>
    </w:div>
    <w:div w:id="472797488">
      <w:bodyDiv w:val="1"/>
      <w:marLeft w:val="0"/>
      <w:marRight w:val="0"/>
      <w:marTop w:val="0"/>
      <w:marBottom w:val="0"/>
      <w:divBdr>
        <w:top w:val="none" w:sz="0" w:space="0" w:color="auto"/>
        <w:left w:val="none" w:sz="0" w:space="0" w:color="auto"/>
        <w:bottom w:val="none" w:sz="0" w:space="0" w:color="auto"/>
        <w:right w:val="none" w:sz="0" w:space="0" w:color="auto"/>
      </w:divBdr>
    </w:div>
    <w:div w:id="710227271">
      <w:bodyDiv w:val="1"/>
      <w:marLeft w:val="0"/>
      <w:marRight w:val="0"/>
      <w:marTop w:val="0"/>
      <w:marBottom w:val="0"/>
      <w:divBdr>
        <w:top w:val="none" w:sz="0" w:space="0" w:color="auto"/>
        <w:left w:val="none" w:sz="0" w:space="0" w:color="auto"/>
        <w:bottom w:val="none" w:sz="0" w:space="0" w:color="auto"/>
        <w:right w:val="none" w:sz="0" w:space="0" w:color="auto"/>
      </w:divBdr>
    </w:div>
    <w:div w:id="800072312">
      <w:bodyDiv w:val="1"/>
      <w:marLeft w:val="0"/>
      <w:marRight w:val="0"/>
      <w:marTop w:val="0"/>
      <w:marBottom w:val="0"/>
      <w:divBdr>
        <w:top w:val="none" w:sz="0" w:space="0" w:color="auto"/>
        <w:left w:val="none" w:sz="0" w:space="0" w:color="auto"/>
        <w:bottom w:val="none" w:sz="0" w:space="0" w:color="auto"/>
        <w:right w:val="none" w:sz="0" w:space="0" w:color="auto"/>
      </w:divBdr>
    </w:div>
    <w:div w:id="805704793">
      <w:bodyDiv w:val="1"/>
      <w:marLeft w:val="0"/>
      <w:marRight w:val="0"/>
      <w:marTop w:val="0"/>
      <w:marBottom w:val="0"/>
      <w:divBdr>
        <w:top w:val="none" w:sz="0" w:space="0" w:color="auto"/>
        <w:left w:val="none" w:sz="0" w:space="0" w:color="auto"/>
        <w:bottom w:val="none" w:sz="0" w:space="0" w:color="auto"/>
        <w:right w:val="none" w:sz="0" w:space="0" w:color="auto"/>
      </w:divBdr>
    </w:div>
    <w:div w:id="850290746">
      <w:bodyDiv w:val="1"/>
      <w:marLeft w:val="0"/>
      <w:marRight w:val="0"/>
      <w:marTop w:val="0"/>
      <w:marBottom w:val="0"/>
      <w:divBdr>
        <w:top w:val="none" w:sz="0" w:space="0" w:color="auto"/>
        <w:left w:val="none" w:sz="0" w:space="0" w:color="auto"/>
        <w:bottom w:val="none" w:sz="0" w:space="0" w:color="auto"/>
        <w:right w:val="none" w:sz="0" w:space="0" w:color="auto"/>
      </w:divBdr>
    </w:div>
    <w:div w:id="864058576">
      <w:bodyDiv w:val="1"/>
      <w:marLeft w:val="0"/>
      <w:marRight w:val="0"/>
      <w:marTop w:val="0"/>
      <w:marBottom w:val="0"/>
      <w:divBdr>
        <w:top w:val="none" w:sz="0" w:space="0" w:color="auto"/>
        <w:left w:val="none" w:sz="0" w:space="0" w:color="auto"/>
        <w:bottom w:val="none" w:sz="0" w:space="0" w:color="auto"/>
        <w:right w:val="none" w:sz="0" w:space="0" w:color="auto"/>
      </w:divBdr>
    </w:div>
    <w:div w:id="912197148">
      <w:bodyDiv w:val="1"/>
      <w:marLeft w:val="0"/>
      <w:marRight w:val="0"/>
      <w:marTop w:val="0"/>
      <w:marBottom w:val="0"/>
      <w:divBdr>
        <w:top w:val="none" w:sz="0" w:space="0" w:color="auto"/>
        <w:left w:val="none" w:sz="0" w:space="0" w:color="auto"/>
        <w:bottom w:val="none" w:sz="0" w:space="0" w:color="auto"/>
        <w:right w:val="none" w:sz="0" w:space="0" w:color="auto"/>
      </w:divBdr>
    </w:div>
    <w:div w:id="1104107027">
      <w:bodyDiv w:val="1"/>
      <w:marLeft w:val="0"/>
      <w:marRight w:val="0"/>
      <w:marTop w:val="0"/>
      <w:marBottom w:val="0"/>
      <w:divBdr>
        <w:top w:val="none" w:sz="0" w:space="0" w:color="auto"/>
        <w:left w:val="none" w:sz="0" w:space="0" w:color="auto"/>
        <w:bottom w:val="none" w:sz="0" w:space="0" w:color="auto"/>
        <w:right w:val="none" w:sz="0" w:space="0" w:color="auto"/>
      </w:divBdr>
    </w:div>
    <w:div w:id="1105534512">
      <w:bodyDiv w:val="1"/>
      <w:marLeft w:val="0"/>
      <w:marRight w:val="0"/>
      <w:marTop w:val="0"/>
      <w:marBottom w:val="0"/>
      <w:divBdr>
        <w:top w:val="none" w:sz="0" w:space="0" w:color="auto"/>
        <w:left w:val="none" w:sz="0" w:space="0" w:color="auto"/>
        <w:bottom w:val="none" w:sz="0" w:space="0" w:color="auto"/>
        <w:right w:val="none" w:sz="0" w:space="0" w:color="auto"/>
      </w:divBdr>
    </w:div>
    <w:div w:id="1110590568">
      <w:bodyDiv w:val="1"/>
      <w:marLeft w:val="0"/>
      <w:marRight w:val="0"/>
      <w:marTop w:val="0"/>
      <w:marBottom w:val="0"/>
      <w:divBdr>
        <w:top w:val="none" w:sz="0" w:space="0" w:color="auto"/>
        <w:left w:val="none" w:sz="0" w:space="0" w:color="auto"/>
        <w:bottom w:val="none" w:sz="0" w:space="0" w:color="auto"/>
        <w:right w:val="none" w:sz="0" w:space="0" w:color="auto"/>
      </w:divBdr>
    </w:div>
    <w:div w:id="1116102177">
      <w:bodyDiv w:val="1"/>
      <w:marLeft w:val="0"/>
      <w:marRight w:val="0"/>
      <w:marTop w:val="0"/>
      <w:marBottom w:val="0"/>
      <w:divBdr>
        <w:top w:val="none" w:sz="0" w:space="0" w:color="auto"/>
        <w:left w:val="none" w:sz="0" w:space="0" w:color="auto"/>
        <w:bottom w:val="none" w:sz="0" w:space="0" w:color="auto"/>
        <w:right w:val="none" w:sz="0" w:space="0" w:color="auto"/>
      </w:divBdr>
    </w:div>
    <w:div w:id="1120413716">
      <w:bodyDiv w:val="1"/>
      <w:marLeft w:val="0"/>
      <w:marRight w:val="0"/>
      <w:marTop w:val="0"/>
      <w:marBottom w:val="0"/>
      <w:divBdr>
        <w:top w:val="none" w:sz="0" w:space="0" w:color="auto"/>
        <w:left w:val="none" w:sz="0" w:space="0" w:color="auto"/>
        <w:bottom w:val="none" w:sz="0" w:space="0" w:color="auto"/>
        <w:right w:val="none" w:sz="0" w:space="0" w:color="auto"/>
      </w:divBdr>
    </w:div>
    <w:div w:id="1144733552">
      <w:bodyDiv w:val="1"/>
      <w:marLeft w:val="0"/>
      <w:marRight w:val="0"/>
      <w:marTop w:val="0"/>
      <w:marBottom w:val="0"/>
      <w:divBdr>
        <w:top w:val="none" w:sz="0" w:space="0" w:color="auto"/>
        <w:left w:val="none" w:sz="0" w:space="0" w:color="auto"/>
        <w:bottom w:val="none" w:sz="0" w:space="0" w:color="auto"/>
        <w:right w:val="none" w:sz="0" w:space="0" w:color="auto"/>
      </w:divBdr>
    </w:div>
    <w:div w:id="1280260776">
      <w:bodyDiv w:val="1"/>
      <w:marLeft w:val="0"/>
      <w:marRight w:val="0"/>
      <w:marTop w:val="0"/>
      <w:marBottom w:val="0"/>
      <w:divBdr>
        <w:top w:val="none" w:sz="0" w:space="0" w:color="auto"/>
        <w:left w:val="none" w:sz="0" w:space="0" w:color="auto"/>
        <w:bottom w:val="none" w:sz="0" w:space="0" w:color="auto"/>
        <w:right w:val="none" w:sz="0" w:space="0" w:color="auto"/>
      </w:divBdr>
    </w:div>
    <w:div w:id="1333726806">
      <w:bodyDiv w:val="1"/>
      <w:marLeft w:val="0"/>
      <w:marRight w:val="0"/>
      <w:marTop w:val="0"/>
      <w:marBottom w:val="0"/>
      <w:divBdr>
        <w:top w:val="none" w:sz="0" w:space="0" w:color="auto"/>
        <w:left w:val="none" w:sz="0" w:space="0" w:color="auto"/>
        <w:bottom w:val="none" w:sz="0" w:space="0" w:color="auto"/>
        <w:right w:val="none" w:sz="0" w:space="0" w:color="auto"/>
      </w:divBdr>
    </w:div>
    <w:div w:id="1366254929">
      <w:bodyDiv w:val="1"/>
      <w:marLeft w:val="0"/>
      <w:marRight w:val="0"/>
      <w:marTop w:val="0"/>
      <w:marBottom w:val="0"/>
      <w:divBdr>
        <w:top w:val="none" w:sz="0" w:space="0" w:color="auto"/>
        <w:left w:val="none" w:sz="0" w:space="0" w:color="auto"/>
        <w:bottom w:val="none" w:sz="0" w:space="0" w:color="auto"/>
        <w:right w:val="none" w:sz="0" w:space="0" w:color="auto"/>
      </w:divBdr>
    </w:div>
    <w:div w:id="1373312336">
      <w:bodyDiv w:val="1"/>
      <w:marLeft w:val="0"/>
      <w:marRight w:val="0"/>
      <w:marTop w:val="0"/>
      <w:marBottom w:val="0"/>
      <w:divBdr>
        <w:top w:val="none" w:sz="0" w:space="0" w:color="auto"/>
        <w:left w:val="none" w:sz="0" w:space="0" w:color="auto"/>
        <w:bottom w:val="none" w:sz="0" w:space="0" w:color="auto"/>
        <w:right w:val="none" w:sz="0" w:space="0" w:color="auto"/>
      </w:divBdr>
    </w:div>
    <w:div w:id="1488982958">
      <w:bodyDiv w:val="1"/>
      <w:marLeft w:val="0"/>
      <w:marRight w:val="0"/>
      <w:marTop w:val="0"/>
      <w:marBottom w:val="0"/>
      <w:divBdr>
        <w:top w:val="none" w:sz="0" w:space="0" w:color="auto"/>
        <w:left w:val="none" w:sz="0" w:space="0" w:color="auto"/>
        <w:bottom w:val="none" w:sz="0" w:space="0" w:color="auto"/>
        <w:right w:val="none" w:sz="0" w:space="0" w:color="auto"/>
      </w:divBdr>
    </w:div>
    <w:div w:id="1534466685">
      <w:bodyDiv w:val="1"/>
      <w:marLeft w:val="0"/>
      <w:marRight w:val="0"/>
      <w:marTop w:val="0"/>
      <w:marBottom w:val="0"/>
      <w:divBdr>
        <w:top w:val="none" w:sz="0" w:space="0" w:color="auto"/>
        <w:left w:val="none" w:sz="0" w:space="0" w:color="auto"/>
        <w:bottom w:val="none" w:sz="0" w:space="0" w:color="auto"/>
        <w:right w:val="none" w:sz="0" w:space="0" w:color="auto"/>
      </w:divBdr>
    </w:div>
    <w:div w:id="2076782353">
      <w:bodyDiv w:val="1"/>
      <w:marLeft w:val="0"/>
      <w:marRight w:val="0"/>
      <w:marTop w:val="0"/>
      <w:marBottom w:val="0"/>
      <w:divBdr>
        <w:top w:val="none" w:sz="0" w:space="0" w:color="auto"/>
        <w:left w:val="none" w:sz="0" w:space="0" w:color="auto"/>
        <w:bottom w:val="none" w:sz="0" w:space="0" w:color="auto"/>
        <w:right w:val="none" w:sz="0" w:space="0" w:color="auto"/>
      </w:divBdr>
    </w:div>
    <w:div w:id="2082284930">
      <w:bodyDiv w:val="1"/>
      <w:marLeft w:val="0"/>
      <w:marRight w:val="0"/>
      <w:marTop w:val="0"/>
      <w:marBottom w:val="0"/>
      <w:divBdr>
        <w:top w:val="none" w:sz="0" w:space="0" w:color="auto"/>
        <w:left w:val="none" w:sz="0" w:space="0" w:color="auto"/>
        <w:bottom w:val="none" w:sz="0" w:space="0" w:color="auto"/>
        <w:right w:val="none" w:sz="0" w:space="0" w:color="auto"/>
      </w:divBdr>
    </w:div>
    <w:div w:id="21052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24AB56EE4BFB4783ECB41FB8CD8FFC" ma:contentTypeVersion="11" ma:contentTypeDescription="Create a new document." ma:contentTypeScope="" ma:versionID="e957a0178ceb3eae7a85ebe97ffd0163">
  <xsd:schema xmlns:xsd="http://www.w3.org/2001/XMLSchema" xmlns:xs="http://www.w3.org/2001/XMLSchema" xmlns:p="http://schemas.microsoft.com/office/2006/metadata/properties" xmlns:ns1="http://schemas.microsoft.com/sharepoint/v3" xmlns:ns3="c642421f-9bcd-4067-bbbd-a4d6238c2b1a" xmlns:ns4="02eee3c7-06ec-49dd-b2ab-6de3a552f328" targetNamespace="http://schemas.microsoft.com/office/2006/metadata/properties" ma:root="true" ma:fieldsID="fafa6205a62387af16a9eb5ca637d269" ns1:_="" ns3:_="" ns4:_="">
    <xsd:import namespace="http://schemas.microsoft.com/sharepoint/v3"/>
    <xsd:import namespace="c642421f-9bcd-4067-bbbd-a4d6238c2b1a"/>
    <xsd:import namespace="02eee3c7-06ec-49dd-b2ab-6de3a552f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2421f-9bcd-4067-bbbd-a4d6238c2b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ee3c7-06ec-49dd-b2ab-6de3a552f3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66487-101B-42D5-B47A-72C7602B25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CD1661-4D2A-46CE-9C7C-C96D61540F9A}">
  <ds:schemaRefs>
    <ds:schemaRef ds:uri="http://schemas.microsoft.com/sharepoint/v3/contenttype/forms"/>
  </ds:schemaRefs>
</ds:datastoreItem>
</file>

<file path=customXml/itemProps3.xml><?xml version="1.0" encoding="utf-8"?>
<ds:datastoreItem xmlns:ds="http://schemas.openxmlformats.org/officeDocument/2006/customXml" ds:itemID="{6E4E7D08-D23D-449E-8E51-9C493BB1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42421f-9bcd-4067-bbbd-a4d6238c2b1a"/>
    <ds:schemaRef ds:uri="02eee3c7-06ec-49dd-b2ab-6de3a552f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William</dc:creator>
  <cp:keywords/>
  <dc:description/>
  <cp:lastModifiedBy>Weischedel, Mary  (BHR)</cp:lastModifiedBy>
  <cp:revision>2</cp:revision>
  <cp:lastPrinted>2021-06-17T13:21:00Z</cp:lastPrinted>
  <dcterms:created xsi:type="dcterms:W3CDTF">2021-06-17T13:27:00Z</dcterms:created>
  <dcterms:modified xsi:type="dcterms:W3CDTF">2021-06-17T13:27:00Z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0x0101001724AB56EE4BFB4783ECB41FB8CD8FFC</vt:lpwstr>
  </property>
</Properties>
</file>