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019B" w14:textId="7B79077C" w:rsidR="00425C99" w:rsidRDefault="0080275D" w:rsidP="004A3803">
      <w:pPr>
        <w:pStyle w:val="Title"/>
      </w:pPr>
      <w:r>
        <w:t>Federal Bills of Interest</w:t>
      </w:r>
    </w:p>
    <w:p w14:paraId="6D2111C9" w14:textId="443C5396" w:rsidR="00FF641D" w:rsidRPr="00FF641D" w:rsidRDefault="00FF641D" w:rsidP="00FF641D">
      <w:pPr>
        <w:rPr>
          <w:i/>
          <w:iCs/>
        </w:rPr>
      </w:pPr>
      <w:r>
        <w:t>(</w:t>
      </w:r>
      <w:r>
        <w:rPr>
          <w:i/>
          <w:iCs/>
        </w:rPr>
        <w:t>Listed from most recently seen or introduced to bills introduced long ago. Thanks to organizations like The Arc U.S., AUCD (Association for University Centers on Disabilities), Family Voices USA, and the National Association for Councils on Developmental Disabilities for tracking national disability laws and legislation.)</w:t>
      </w:r>
    </w:p>
    <w:p w14:paraId="68231F87" w14:textId="2C2641E8" w:rsidR="008019FA" w:rsidRDefault="00000000" w:rsidP="00FF641D">
      <w:pPr>
        <w:numPr>
          <w:ilvl w:val="0"/>
          <w:numId w:val="6"/>
        </w:numPr>
        <w:spacing w:before="100" w:beforeAutospacing="1" w:after="100" w:afterAutospacing="1"/>
        <w:rPr>
          <w:rFonts w:eastAsia="Times New Roman" w:cstheme="minorHAnsi"/>
          <w:sz w:val="24"/>
          <w:szCs w:val="24"/>
        </w:rPr>
      </w:pPr>
      <w:hyperlink r:id="rId8" w:history="1">
        <w:r w:rsidR="008019FA" w:rsidRPr="008019FA">
          <w:rPr>
            <w:rStyle w:val="Hyperlink"/>
            <w:rFonts w:eastAsia="Times New Roman" w:cstheme="minorHAnsi"/>
            <w:sz w:val="24"/>
            <w:szCs w:val="24"/>
          </w:rPr>
          <w:t>International Children with Disabilities Protection Act of 2023</w:t>
        </w:r>
      </w:hyperlink>
      <w:r w:rsidR="008019FA">
        <w:rPr>
          <w:rFonts w:eastAsia="Times New Roman" w:cstheme="minorHAnsi"/>
          <w:sz w:val="24"/>
          <w:szCs w:val="24"/>
        </w:rPr>
        <w:t xml:space="preserve"> – This bill </w:t>
      </w:r>
      <w:r w:rsidR="008019FA" w:rsidRPr="008019FA">
        <w:rPr>
          <w:rFonts w:eastAsia="Times New Roman" w:cstheme="minorHAnsi"/>
          <w:sz w:val="24"/>
          <w:szCs w:val="24"/>
        </w:rPr>
        <w:t>bolsters U.S. support for children with disabilities and strengthens the ability of disability rights organizations and families to advocate for necessary reforms to protect these children.</w:t>
      </w:r>
    </w:p>
    <w:p w14:paraId="76FC025E" w14:textId="606E7E4B" w:rsidR="008019FA" w:rsidRDefault="00000000" w:rsidP="00FF641D">
      <w:pPr>
        <w:numPr>
          <w:ilvl w:val="0"/>
          <w:numId w:val="6"/>
        </w:numPr>
        <w:spacing w:before="100" w:beforeAutospacing="1" w:after="100" w:afterAutospacing="1"/>
        <w:rPr>
          <w:rFonts w:eastAsia="Times New Roman" w:cstheme="minorHAnsi"/>
          <w:sz w:val="24"/>
          <w:szCs w:val="24"/>
        </w:rPr>
      </w:pPr>
      <w:hyperlink r:id="rId9" w:tgtFrame="_blank" w:history="1">
        <w:r w:rsidR="008019FA" w:rsidRPr="008019FA">
          <w:rPr>
            <w:rStyle w:val="Hyperlink"/>
            <w:rFonts w:eastAsia="Times New Roman" w:cstheme="minorHAnsi"/>
            <w:sz w:val="24"/>
            <w:szCs w:val="24"/>
          </w:rPr>
          <w:t>Protection and Advocacy in Education Act</w:t>
        </w:r>
      </w:hyperlink>
      <w:r w:rsidR="008019FA">
        <w:rPr>
          <w:rFonts w:eastAsia="Times New Roman" w:cstheme="minorHAnsi"/>
          <w:sz w:val="24"/>
          <w:szCs w:val="24"/>
        </w:rPr>
        <w:t xml:space="preserve"> -</w:t>
      </w:r>
      <w:r w:rsidR="008019FA" w:rsidRPr="008019FA">
        <w:rPr>
          <w:rFonts w:eastAsia="Times New Roman" w:cstheme="minorHAnsi"/>
          <w:sz w:val="24"/>
          <w:szCs w:val="24"/>
        </w:rPr>
        <w:t xml:space="preserve"> Th</w:t>
      </w:r>
      <w:r w:rsidR="008019FA">
        <w:rPr>
          <w:rFonts w:eastAsia="Times New Roman" w:cstheme="minorHAnsi"/>
          <w:sz w:val="24"/>
          <w:szCs w:val="24"/>
        </w:rPr>
        <w:t>is</w:t>
      </w:r>
      <w:r w:rsidR="008019FA" w:rsidRPr="008019FA">
        <w:rPr>
          <w:rFonts w:eastAsia="Times New Roman" w:cstheme="minorHAnsi"/>
          <w:sz w:val="24"/>
          <w:szCs w:val="24"/>
        </w:rPr>
        <w:t xml:space="preserve"> bill will create a Protection and Advocacy program that will make sure that students with disabilities are treated fairly in schools.</w:t>
      </w:r>
      <w:r w:rsidR="008019FA">
        <w:rPr>
          <w:rFonts w:eastAsia="Times New Roman" w:cstheme="minorHAnsi"/>
          <w:sz w:val="24"/>
          <w:szCs w:val="24"/>
        </w:rPr>
        <w:t xml:space="preserve"> (TN’s existing Protection and Advocacy agency is </w:t>
      </w:r>
      <w:r w:rsidR="008019FA" w:rsidRPr="00421A9A">
        <w:rPr>
          <w:rFonts w:eastAsia="Times New Roman" w:cstheme="minorHAnsi"/>
          <w:sz w:val="24"/>
          <w:szCs w:val="24"/>
        </w:rPr>
        <w:t>Disability Rights TN</w:t>
      </w:r>
      <w:r w:rsidR="008019FA">
        <w:rPr>
          <w:rFonts w:eastAsia="Times New Roman" w:cstheme="minorHAnsi"/>
          <w:sz w:val="24"/>
          <w:szCs w:val="24"/>
        </w:rPr>
        <w:t>.)</w:t>
      </w:r>
      <w:r w:rsidR="00421A9A">
        <w:rPr>
          <w:rFonts w:eastAsia="Times New Roman" w:cstheme="minorHAnsi"/>
          <w:sz w:val="24"/>
          <w:szCs w:val="24"/>
        </w:rPr>
        <w:t xml:space="preserve"> (</w:t>
      </w:r>
      <w:r w:rsidR="00421A9A" w:rsidRPr="00421A9A">
        <w:rPr>
          <w:rFonts w:eastAsia="Times New Roman" w:cstheme="minorHAnsi"/>
          <w:b/>
          <w:bCs/>
          <w:sz w:val="24"/>
          <w:szCs w:val="24"/>
        </w:rPr>
        <w:t>Disability Rights South Dakota</w:t>
      </w:r>
      <w:r w:rsidR="00421A9A">
        <w:rPr>
          <w:rFonts w:eastAsia="Times New Roman" w:cstheme="minorHAnsi"/>
          <w:sz w:val="24"/>
          <w:szCs w:val="24"/>
        </w:rPr>
        <w:t>)</w:t>
      </w:r>
    </w:p>
    <w:p w14:paraId="0A4CA5C4" w14:textId="4B076D61" w:rsidR="00FF641D" w:rsidRDefault="00000000" w:rsidP="00FF641D">
      <w:pPr>
        <w:numPr>
          <w:ilvl w:val="0"/>
          <w:numId w:val="6"/>
        </w:numPr>
        <w:spacing w:before="100" w:beforeAutospacing="1" w:after="100" w:afterAutospacing="1"/>
        <w:rPr>
          <w:rFonts w:eastAsia="Times New Roman" w:cstheme="minorHAnsi"/>
          <w:sz w:val="24"/>
          <w:szCs w:val="24"/>
        </w:rPr>
      </w:pPr>
      <w:hyperlink r:id="rId10" w:history="1">
        <w:r w:rsidR="008019FA" w:rsidRPr="008019FA">
          <w:rPr>
            <w:rStyle w:val="Hyperlink"/>
            <w:rFonts w:eastAsia="Times New Roman" w:cstheme="minorHAnsi"/>
            <w:sz w:val="24"/>
            <w:szCs w:val="24"/>
          </w:rPr>
          <w:t>Work Without Worry Act</w:t>
        </w:r>
      </w:hyperlink>
      <w:r w:rsidR="008019FA" w:rsidRPr="008019FA">
        <w:rPr>
          <w:rFonts w:eastAsia="Times New Roman" w:cstheme="minorHAnsi"/>
          <w:sz w:val="24"/>
          <w:szCs w:val="24"/>
        </w:rPr>
        <w:t xml:space="preserve"> (S. 2196)</w:t>
      </w:r>
      <w:r w:rsidR="008019FA">
        <w:rPr>
          <w:rFonts w:eastAsia="Times New Roman" w:cstheme="minorHAnsi"/>
          <w:sz w:val="24"/>
          <w:szCs w:val="24"/>
        </w:rPr>
        <w:t xml:space="preserve"> –</w:t>
      </w:r>
      <w:r w:rsidR="008019FA" w:rsidRPr="008019FA">
        <w:rPr>
          <w:rFonts w:eastAsia="Times New Roman" w:cstheme="minorHAnsi"/>
          <w:sz w:val="24"/>
          <w:szCs w:val="24"/>
        </w:rPr>
        <w:t xml:space="preserve"> Th</w:t>
      </w:r>
      <w:r w:rsidR="008019FA">
        <w:rPr>
          <w:rFonts w:eastAsia="Times New Roman" w:cstheme="minorHAnsi"/>
          <w:sz w:val="24"/>
          <w:szCs w:val="24"/>
        </w:rPr>
        <w:t xml:space="preserve">is </w:t>
      </w:r>
      <w:r w:rsidR="008019FA" w:rsidRPr="008019FA">
        <w:rPr>
          <w:rFonts w:eastAsia="Times New Roman" w:cstheme="minorHAnsi"/>
          <w:sz w:val="24"/>
          <w:szCs w:val="24"/>
        </w:rPr>
        <w:t>bill will make sure that people receiving Disabled Adult Child benefits do not lose their benefits if they start to work. If a parent receives social security and has a child with certain disabilities under age 22, like Down Syndrome, cerebral palsy, and others that will last their entire life, these children may receive Disabled Adult Child benefits.</w:t>
      </w:r>
    </w:p>
    <w:p w14:paraId="1212EF75" w14:textId="0B9911CD" w:rsidR="00FF641D" w:rsidRDefault="00000000" w:rsidP="00FF641D">
      <w:pPr>
        <w:numPr>
          <w:ilvl w:val="0"/>
          <w:numId w:val="6"/>
        </w:numPr>
        <w:spacing w:before="100" w:beforeAutospacing="1" w:after="100" w:afterAutospacing="1"/>
        <w:rPr>
          <w:rFonts w:eastAsia="Times New Roman" w:cstheme="minorHAnsi"/>
          <w:sz w:val="24"/>
          <w:szCs w:val="24"/>
        </w:rPr>
      </w:pPr>
      <w:hyperlink r:id="rId11" w:history="1">
        <w:r w:rsidR="00FF641D" w:rsidRPr="00FF641D">
          <w:rPr>
            <w:rStyle w:val="Hyperlink"/>
            <w:rFonts w:eastAsia="Times New Roman" w:cstheme="minorHAnsi"/>
            <w:sz w:val="24"/>
            <w:szCs w:val="24"/>
          </w:rPr>
          <w:t>Equality for Families with Disabilities Act</w:t>
        </w:r>
      </w:hyperlink>
      <w:r w:rsidR="00FF641D">
        <w:rPr>
          <w:rFonts w:eastAsia="Times New Roman" w:cstheme="minorHAnsi"/>
          <w:sz w:val="24"/>
          <w:szCs w:val="24"/>
        </w:rPr>
        <w:t xml:space="preserve"> - </w:t>
      </w:r>
      <w:r w:rsidR="00FF641D" w:rsidRPr="00FF641D">
        <w:rPr>
          <w:rFonts w:eastAsia="Times New Roman" w:cstheme="minorHAnsi"/>
          <w:sz w:val="24"/>
          <w:szCs w:val="24"/>
        </w:rPr>
        <w:t>This legislation seeks to eliminate discrimination against parents and guardians with disabilities in state child welfare proceedings.</w:t>
      </w:r>
    </w:p>
    <w:p w14:paraId="60A881AA" w14:textId="4BF1B0A8" w:rsidR="00FF641D" w:rsidRDefault="00000000" w:rsidP="00FF641D">
      <w:pPr>
        <w:numPr>
          <w:ilvl w:val="0"/>
          <w:numId w:val="6"/>
        </w:numPr>
        <w:spacing w:before="100" w:beforeAutospacing="1" w:after="100" w:afterAutospacing="1"/>
        <w:rPr>
          <w:rFonts w:eastAsia="Times New Roman" w:cstheme="minorHAnsi"/>
          <w:sz w:val="24"/>
          <w:szCs w:val="24"/>
        </w:rPr>
      </w:pPr>
      <w:hyperlink r:id="rId12" w:history="1">
        <w:r w:rsidR="00FF641D" w:rsidRPr="00FF641D">
          <w:rPr>
            <w:rStyle w:val="Hyperlink"/>
            <w:rFonts w:eastAsia="Times New Roman" w:cstheme="minorHAnsi"/>
            <w:sz w:val="24"/>
            <w:szCs w:val="24"/>
          </w:rPr>
          <w:t>Creating Opportunities Now for Necessary and Effective Care Technologies (CONNECT) for Health Act</w:t>
        </w:r>
      </w:hyperlink>
      <w:r w:rsidR="00FF641D" w:rsidRPr="00FF641D">
        <w:rPr>
          <w:rFonts w:eastAsia="Times New Roman" w:cstheme="minorHAnsi"/>
          <w:sz w:val="24"/>
          <w:szCs w:val="24"/>
        </w:rPr>
        <w:t xml:space="preserve"> (H.R. 4189/S. 2016)</w:t>
      </w:r>
      <w:r w:rsidR="00FF641D">
        <w:rPr>
          <w:rFonts w:eastAsia="Times New Roman" w:cstheme="minorHAnsi"/>
          <w:sz w:val="24"/>
          <w:szCs w:val="24"/>
        </w:rPr>
        <w:t xml:space="preserve"> – This bill </w:t>
      </w:r>
      <w:r w:rsidR="00FF641D" w:rsidRPr="00FF641D">
        <w:rPr>
          <w:rFonts w:eastAsia="Times New Roman" w:cstheme="minorHAnsi"/>
          <w:sz w:val="24"/>
          <w:szCs w:val="24"/>
        </w:rPr>
        <w:t>will expand coverage of telehealth services through Medicare, make permanent COVID-19 telehealth flexibilities, improve health outcomes, and make it easier for patients to connect with their doctors.</w:t>
      </w:r>
    </w:p>
    <w:p w14:paraId="280A5E9E" w14:textId="0CCF8774" w:rsidR="00FF641D" w:rsidRPr="00FF641D" w:rsidRDefault="00000000" w:rsidP="00FF641D">
      <w:pPr>
        <w:numPr>
          <w:ilvl w:val="0"/>
          <w:numId w:val="6"/>
        </w:numPr>
        <w:spacing w:before="100" w:beforeAutospacing="1" w:after="100" w:afterAutospacing="1"/>
        <w:rPr>
          <w:rFonts w:eastAsia="Times New Roman" w:cstheme="minorHAnsi"/>
          <w:sz w:val="24"/>
          <w:szCs w:val="24"/>
        </w:rPr>
      </w:pPr>
      <w:hyperlink r:id="rId13" w:history="1">
        <w:r w:rsidR="00FF641D" w:rsidRPr="00FF641D">
          <w:rPr>
            <w:rStyle w:val="Hyperlink"/>
            <w:rFonts w:eastAsia="Times New Roman" w:cstheme="minorHAnsi"/>
            <w:sz w:val="24"/>
            <w:szCs w:val="24"/>
          </w:rPr>
          <w:t>Disability Access to Transportation (DATA) Act</w:t>
        </w:r>
      </w:hyperlink>
      <w:r w:rsidR="00FF641D">
        <w:rPr>
          <w:rFonts w:eastAsia="Times New Roman" w:cstheme="minorHAnsi"/>
          <w:sz w:val="24"/>
          <w:szCs w:val="24"/>
        </w:rPr>
        <w:t xml:space="preserve"> </w:t>
      </w:r>
      <w:r w:rsidR="00FF641D" w:rsidRPr="00FF641D">
        <w:rPr>
          <w:rFonts w:eastAsia="Times New Roman" w:cstheme="minorHAnsi"/>
          <w:sz w:val="24"/>
          <w:szCs w:val="24"/>
        </w:rPr>
        <w:t>(H.R. 3845 / S. 1813)</w:t>
      </w:r>
      <w:r w:rsidR="00FF641D">
        <w:rPr>
          <w:rFonts w:eastAsia="Times New Roman" w:cstheme="minorHAnsi"/>
          <w:sz w:val="24"/>
          <w:szCs w:val="24"/>
        </w:rPr>
        <w:t xml:space="preserve"> - </w:t>
      </w:r>
      <w:r w:rsidR="00FF641D" w:rsidRPr="00FF641D">
        <w:rPr>
          <w:rFonts w:eastAsia="Times New Roman" w:cstheme="minorHAnsi"/>
          <w:sz w:val="24"/>
          <w:szCs w:val="24"/>
        </w:rPr>
        <w:t>The bill will help make public transportation, like trains, subways, and buses, more accessible for people with disabilities. The bills will provide money so that states and cities can also improve their paratransit systems. Paratransit systems help people with disabilities travel around a local area if they are unable to use the public transportation system.</w:t>
      </w:r>
    </w:p>
    <w:p w14:paraId="20666211" w14:textId="2C8C93AF" w:rsidR="0041446B" w:rsidRDefault="00000000" w:rsidP="00FF641D">
      <w:pPr>
        <w:numPr>
          <w:ilvl w:val="0"/>
          <w:numId w:val="6"/>
        </w:numPr>
        <w:spacing w:before="100" w:beforeAutospacing="1" w:after="100" w:afterAutospacing="1"/>
        <w:rPr>
          <w:rFonts w:eastAsia="Times New Roman" w:cstheme="minorHAnsi"/>
          <w:sz w:val="24"/>
          <w:szCs w:val="24"/>
        </w:rPr>
      </w:pPr>
      <w:hyperlink r:id="rId14" w:history="1">
        <w:r w:rsidR="0041446B" w:rsidRPr="0041446B">
          <w:rPr>
            <w:rStyle w:val="Hyperlink"/>
            <w:rFonts w:eastAsia="Times New Roman" w:cstheme="minorHAnsi"/>
            <w:sz w:val="24"/>
            <w:szCs w:val="24"/>
          </w:rPr>
          <w:t>Healthcare Extension and Accessibility for Developmentally Disabled and Underserved Population Act</w:t>
        </w:r>
      </w:hyperlink>
      <w:r w:rsidR="0041446B">
        <w:rPr>
          <w:rFonts w:eastAsia="Times New Roman" w:cstheme="minorHAnsi"/>
          <w:sz w:val="24"/>
          <w:szCs w:val="24"/>
        </w:rPr>
        <w:t xml:space="preserve"> </w:t>
      </w:r>
      <w:r w:rsidR="0041446B" w:rsidRPr="0041446B">
        <w:rPr>
          <w:rFonts w:eastAsia="Times New Roman" w:cstheme="minorHAnsi"/>
          <w:sz w:val="24"/>
          <w:szCs w:val="24"/>
        </w:rPr>
        <w:t xml:space="preserve">authorizes the Department of Health and Human Services (HHS) to award grants to support health centers that provide services for individuals with developmental disabilities, including dental care. Grant </w:t>
      </w:r>
      <w:r w:rsidR="0041446B" w:rsidRPr="0041446B">
        <w:rPr>
          <w:rFonts w:eastAsia="Times New Roman" w:cstheme="minorHAnsi"/>
          <w:sz w:val="24"/>
          <w:szCs w:val="24"/>
        </w:rPr>
        <w:lastRenderedPageBreak/>
        <w:t>recipients must provide specialized treatment to individuals with developmental disabilities as necessary.</w:t>
      </w:r>
    </w:p>
    <w:p w14:paraId="6A707BC3" w14:textId="7F19EB57" w:rsidR="0041446B" w:rsidRDefault="00000000" w:rsidP="00FF641D">
      <w:pPr>
        <w:numPr>
          <w:ilvl w:val="0"/>
          <w:numId w:val="6"/>
        </w:numPr>
        <w:spacing w:before="100" w:beforeAutospacing="1" w:after="100" w:afterAutospacing="1"/>
        <w:rPr>
          <w:rFonts w:eastAsia="Times New Roman" w:cstheme="minorHAnsi"/>
          <w:sz w:val="24"/>
          <w:szCs w:val="24"/>
        </w:rPr>
      </w:pPr>
      <w:hyperlink r:id="rId15" w:history="1">
        <w:r w:rsidR="0041446B" w:rsidRPr="0041446B">
          <w:rPr>
            <w:rStyle w:val="Hyperlink"/>
            <w:rFonts w:eastAsia="Times New Roman" w:cstheme="minorHAnsi"/>
            <w:sz w:val="24"/>
            <w:szCs w:val="24"/>
          </w:rPr>
          <w:t>Keeping All Students Safe Act (KASSA)</w:t>
        </w:r>
      </w:hyperlink>
      <w:r w:rsidR="0041446B">
        <w:rPr>
          <w:rFonts w:eastAsia="Times New Roman" w:cstheme="minorHAnsi"/>
          <w:sz w:val="24"/>
          <w:szCs w:val="24"/>
        </w:rPr>
        <w:t xml:space="preserve"> </w:t>
      </w:r>
      <w:r w:rsidR="0041446B" w:rsidRPr="0041446B">
        <w:rPr>
          <w:rFonts w:eastAsia="Times New Roman" w:cstheme="minorHAnsi"/>
          <w:sz w:val="24"/>
          <w:szCs w:val="24"/>
        </w:rPr>
        <w:t>would bar the use of seclusion and dangerous restraint practices at any school receiving federal taxpayer dollars</w:t>
      </w:r>
      <w:r w:rsidR="0041446B">
        <w:rPr>
          <w:rFonts w:eastAsia="Times New Roman" w:cstheme="minorHAnsi"/>
          <w:sz w:val="24"/>
          <w:szCs w:val="24"/>
        </w:rPr>
        <w:t>.</w:t>
      </w:r>
    </w:p>
    <w:p w14:paraId="220A53E1" w14:textId="028CB10A" w:rsidR="00B80561" w:rsidRPr="00B80561" w:rsidRDefault="00000000" w:rsidP="00FF641D">
      <w:pPr>
        <w:numPr>
          <w:ilvl w:val="0"/>
          <w:numId w:val="6"/>
        </w:numPr>
        <w:spacing w:before="100" w:beforeAutospacing="1" w:after="100" w:afterAutospacing="1"/>
        <w:rPr>
          <w:rFonts w:eastAsia="Times New Roman" w:cstheme="minorHAnsi"/>
          <w:sz w:val="24"/>
          <w:szCs w:val="24"/>
        </w:rPr>
      </w:pPr>
      <w:hyperlink r:id="rId16" w:history="1">
        <w:r w:rsidR="00B80561" w:rsidRPr="00B80561">
          <w:rPr>
            <w:rStyle w:val="Hyperlink"/>
            <w:rFonts w:eastAsia="Times New Roman" w:cstheme="minorHAnsi"/>
            <w:sz w:val="24"/>
            <w:szCs w:val="24"/>
          </w:rPr>
          <w:t>Mobility Aids On Board Improve Lives and Empower All (MOBILE) Act</w:t>
        </w:r>
      </w:hyperlink>
      <w:r w:rsidR="00B80561" w:rsidRPr="00B80561">
        <w:rPr>
          <w:rFonts w:eastAsia="Times New Roman" w:cstheme="minorHAnsi"/>
          <w:sz w:val="24"/>
          <w:szCs w:val="24"/>
        </w:rPr>
        <w:t xml:space="preserve"> would require Dept. of Transportation to take actions that empower passengers who use mobility aids, such as manual wheelchairs, powered wheelchairs and scooters, and improve those passengers' experiences when flying.</w:t>
      </w:r>
    </w:p>
    <w:p w14:paraId="5DBDF46C" w14:textId="60A7D7B0"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17" w:history="1">
        <w:r w:rsidR="0080275D" w:rsidRPr="0080275D">
          <w:rPr>
            <w:rFonts w:eastAsia="Times New Roman" w:cstheme="minorHAnsi"/>
            <w:color w:val="0000FF"/>
            <w:sz w:val="24"/>
            <w:szCs w:val="24"/>
            <w:u w:val="single"/>
          </w:rPr>
          <w:t>"Words Matter" bill strikes ‘outdated and derogatory language’ on intellectual disability from federal law</w:t>
        </w:r>
      </w:hyperlink>
    </w:p>
    <w:p w14:paraId="5B56B3AA" w14:textId="44AC7BC0"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18" w:history="1">
        <w:r w:rsidR="0080275D" w:rsidRPr="0080275D">
          <w:rPr>
            <w:rFonts w:eastAsia="Times New Roman" w:cstheme="minorHAnsi"/>
            <w:color w:val="0000FF"/>
            <w:sz w:val="24"/>
            <w:szCs w:val="24"/>
            <w:u w:val="single"/>
          </w:rPr>
          <w:t>Recognizing the Role of Direct Support Professionals Act</w:t>
        </w:r>
      </w:hyperlink>
      <w:r w:rsidR="0080275D" w:rsidRPr="0080275D">
        <w:rPr>
          <w:rFonts w:eastAsia="Times New Roman" w:cstheme="minorHAnsi"/>
          <w:sz w:val="24"/>
          <w:szCs w:val="24"/>
        </w:rPr>
        <w:t xml:space="preserve"> (H.R. 2941/S. 1332) - This bill would create a standard occupational classification (SOC) code for direct support professionals (DSPs) through the Bureau of Labor Statistics. </w:t>
      </w:r>
    </w:p>
    <w:p w14:paraId="28377832" w14:textId="28144BD2"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19" w:history="1">
        <w:r w:rsidR="0080275D" w:rsidRPr="0080275D">
          <w:rPr>
            <w:rFonts w:eastAsia="Times New Roman" w:cstheme="minorHAnsi"/>
            <w:color w:val="0000FF"/>
            <w:sz w:val="24"/>
            <w:szCs w:val="24"/>
            <w:u w:val="single"/>
          </w:rPr>
          <w:t>Supporting Our Direct Care Workforce and Family Caregivers Act</w:t>
        </w:r>
      </w:hyperlink>
      <w:r w:rsidR="0080275D" w:rsidRPr="0080275D">
        <w:rPr>
          <w:rFonts w:eastAsia="Times New Roman" w:cstheme="minorHAnsi"/>
          <w:sz w:val="24"/>
          <w:szCs w:val="24"/>
        </w:rPr>
        <w:t xml:space="preserve"> (S. 1298) would support the recruitment, training, and retention of direct care workers and family caregivers through grants to states and technical assistance through the Administration on Community Living. </w:t>
      </w:r>
    </w:p>
    <w:p w14:paraId="730ADE2B" w14:textId="71476E7A"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20" w:history="1">
        <w:r w:rsidR="0080275D" w:rsidRPr="0080275D">
          <w:rPr>
            <w:rFonts w:eastAsia="Times New Roman" w:cstheme="minorHAnsi"/>
            <w:color w:val="0000FF"/>
            <w:sz w:val="24"/>
            <w:szCs w:val="24"/>
            <w:u w:val="single"/>
          </w:rPr>
          <w:t>Keep Our Promise to America’s Children and Teachers Act</w:t>
        </w:r>
      </w:hyperlink>
      <w:r w:rsidR="0080275D" w:rsidRPr="0080275D">
        <w:rPr>
          <w:rFonts w:eastAsia="Times New Roman" w:cstheme="minorHAnsi"/>
          <w:sz w:val="24"/>
          <w:szCs w:val="24"/>
        </w:rPr>
        <w:t> puts Congress on a 10-year track to provide sufficient funds to provide high-quality education to students with disabilities.</w:t>
      </w:r>
    </w:p>
    <w:p w14:paraId="02FA06D2" w14:textId="7EE1BEB2"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21" w:history="1">
        <w:r w:rsidR="0080275D" w:rsidRPr="0080275D">
          <w:rPr>
            <w:rFonts w:eastAsia="Times New Roman" w:cstheme="minorHAnsi"/>
            <w:color w:val="0000FF"/>
            <w:sz w:val="24"/>
            <w:szCs w:val="24"/>
            <w:u w:val="single"/>
          </w:rPr>
          <w:t>Autism Family Caregivers Act</w:t>
        </w:r>
      </w:hyperlink>
      <w:r w:rsidR="0080275D" w:rsidRPr="0080275D">
        <w:rPr>
          <w:rFonts w:eastAsia="Times New Roman" w:cstheme="minorHAnsi"/>
          <w:sz w:val="24"/>
          <w:szCs w:val="24"/>
        </w:rPr>
        <w:t> would establish a five-year pilot program that would award grants to nonprofit organizations, community health centers, and hospital systems to provide evidence-based caregiver skills training to family caregivers of children with autism or other developmental disabilities or delays.</w:t>
      </w:r>
    </w:p>
    <w:p w14:paraId="4CE448AE" w14:textId="35B2839C"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22" w:history="1">
        <w:r w:rsidR="0080275D" w:rsidRPr="0080275D">
          <w:rPr>
            <w:rFonts w:eastAsia="Times New Roman" w:cstheme="minorHAnsi"/>
            <w:color w:val="0000FF"/>
            <w:sz w:val="24"/>
            <w:szCs w:val="24"/>
            <w:u w:val="single"/>
          </w:rPr>
          <w:t>Visitable Inclusive Tax Credits for Accessible Living (VITAL) Act</w:t>
        </w:r>
      </w:hyperlink>
      <w:r w:rsidR="0080275D" w:rsidRPr="0080275D">
        <w:rPr>
          <w:rFonts w:eastAsia="Times New Roman" w:cstheme="minorHAnsi"/>
          <w:sz w:val="24"/>
          <w:szCs w:val="24"/>
        </w:rPr>
        <w:t> would increase investment in the Low-Income Housing Tax Credit program and ensure that developers are building more accessible housing units that are designed for older adults and people with disabilities. The bill would also help ensure that new units are located within communities where residents can walk or move around easily in wheelchairs. </w:t>
      </w:r>
    </w:p>
    <w:p w14:paraId="6CC5235C" w14:textId="77777777"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23" w:history="1">
        <w:r w:rsidR="0080275D" w:rsidRPr="0080275D">
          <w:rPr>
            <w:rFonts w:eastAsia="Times New Roman" w:cstheme="minorHAnsi"/>
            <w:color w:val="0000FF"/>
            <w:sz w:val="24"/>
            <w:szCs w:val="24"/>
            <w:u w:val="single"/>
          </w:rPr>
          <w:t>Latonya Reeves Freedom Act</w:t>
        </w:r>
      </w:hyperlink>
      <w:r w:rsidR="0080275D" w:rsidRPr="0080275D">
        <w:rPr>
          <w:rFonts w:eastAsia="Times New Roman" w:cstheme="minorHAnsi"/>
          <w:sz w:val="24"/>
          <w:szCs w:val="24"/>
        </w:rPr>
        <w:t> - This bill strengthens the right of Americans with disabilities to receive Long Term Services and Supports (LTSS) in settings of their choice. This includes prohibiting government entities and insurance providers from denying home- and community-based services to people with disabilities that need LTSS. The legislation is named in honor of Latonya Reeves, a woman who was forced to flee a Tennessee nursing home in the '90s and move to Colorado so she could access the care she needed to live independently.</w:t>
      </w:r>
    </w:p>
    <w:p w14:paraId="61EA83B2" w14:textId="77777777"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24" w:history="1">
        <w:r w:rsidR="0080275D" w:rsidRPr="0080275D">
          <w:rPr>
            <w:rFonts w:eastAsia="Times New Roman" w:cstheme="minorHAnsi"/>
            <w:color w:val="0000FF"/>
            <w:sz w:val="24"/>
            <w:szCs w:val="24"/>
            <w:u w:val="single"/>
          </w:rPr>
          <w:t>Promoting Responsible Emergency Protocols (PREP) for All Students Act</w:t>
        </w:r>
      </w:hyperlink>
      <w:r w:rsidR="0080275D" w:rsidRPr="0080275D">
        <w:rPr>
          <w:rFonts w:eastAsia="Times New Roman" w:cstheme="minorHAnsi"/>
          <w:sz w:val="24"/>
          <w:szCs w:val="24"/>
        </w:rPr>
        <w:t> (</w:t>
      </w:r>
      <w:hyperlink r:id="rId25" w:history="1">
        <w:r w:rsidR="0080275D" w:rsidRPr="0080275D">
          <w:rPr>
            <w:rFonts w:eastAsia="Times New Roman" w:cstheme="minorHAnsi"/>
            <w:color w:val="0000FF"/>
            <w:sz w:val="24"/>
            <w:szCs w:val="24"/>
            <w:u w:val="single"/>
          </w:rPr>
          <w:t>S. 1072</w:t>
        </w:r>
      </w:hyperlink>
      <w:r w:rsidR="0080275D" w:rsidRPr="0080275D">
        <w:rPr>
          <w:rFonts w:eastAsia="Times New Roman" w:cstheme="minorHAnsi"/>
          <w:sz w:val="24"/>
          <w:szCs w:val="24"/>
        </w:rPr>
        <w:t xml:space="preserve">) - This bill will ensure “that public schools, early child care education centers, and </w:t>
      </w:r>
      <w:r w:rsidR="0080275D" w:rsidRPr="0080275D">
        <w:rPr>
          <w:rFonts w:eastAsia="Times New Roman" w:cstheme="minorHAnsi"/>
          <w:sz w:val="24"/>
          <w:szCs w:val="24"/>
        </w:rPr>
        <w:lastRenderedPageBreak/>
        <w:t>institutions of higher education have the tools they need to develop inclusive emergency preparedness protocols.” Specifically, the PREP Act would establish a federal advisory council to develop guidelines for accessible, developmentally appropriate, culturally aware, and trauma informed emergency preparedness protocols.</w:t>
      </w:r>
    </w:p>
    <w:p w14:paraId="7CCB267E" w14:textId="77777777"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26" w:history="1">
        <w:r w:rsidR="0080275D" w:rsidRPr="0080275D">
          <w:rPr>
            <w:rFonts w:eastAsia="Times New Roman" w:cstheme="minorHAnsi"/>
            <w:color w:val="0000FF"/>
            <w:sz w:val="24"/>
            <w:szCs w:val="24"/>
            <w:u w:val="single"/>
          </w:rPr>
          <w:t>Response, Innovate, Succeed, and Empower (RISE) Act</w:t>
        </w:r>
      </w:hyperlink>
      <w:r w:rsidR="0080275D" w:rsidRPr="0080275D">
        <w:rPr>
          <w:rFonts w:eastAsia="Times New Roman" w:cstheme="minorHAnsi"/>
          <w:sz w:val="24"/>
          <w:szCs w:val="24"/>
        </w:rPr>
        <w:t> </w:t>
      </w:r>
      <w:hyperlink r:id="rId27" w:history="1">
        <w:r w:rsidR="0080275D" w:rsidRPr="0080275D">
          <w:rPr>
            <w:rFonts w:eastAsia="Times New Roman" w:cstheme="minorHAnsi"/>
            <w:color w:val="0000FF"/>
            <w:sz w:val="24"/>
            <w:szCs w:val="24"/>
            <w:u w:val="single"/>
          </w:rPr>
          <w:t>(S.1071</w:t>
        </w:r>
      </w:hyperlink>
      <w:r w:rsidR="0080275D" w:rsidRPr="0080275D">
        <w:rPr>
          <w:rFonts w:eastAsia="Times New Roman" w:cstheme="minorHAnsi"/>
          <w:sz w:val="24"/>
          <w:szCs w:val="24"/>
        </w:rPr>
        <w:t> / </w:t>
      </w:r>
      <w:hyperlink r:id="rId28" w:history="1">
        <w:r w:rsidR="0080275D" w:rsidRPr="0080275D">
          <w:rPr>
            <w:rFonts w:eastAsia="Times New Roman" w:cstheme="minorHAnsi"/>
            <w:color w:val="0000FF"/>
            <w:sz w:val="24"/>
            <w:szCs w:val="24"/>
            <w:u w:val="single"/>
          </w:rPr>
          <w:t>H.R. 2401</w:t>
        </w:r>
      </w:hyperlink>
      <w:r w:rsidR="0080275D" w:rsidRPr="0080275D">
        <w:rPr>
          <w:rFonts w:eastAsia="Times New Roman" w:cstheme="minorHAnsi"/>
          <w:sz w:val="24"/>
          <w:szCs w:val="24"/>
        </w:rPr>
        <w:t>) - This bill requires institutions of higher education to accept a student’s individualized education program (IEP), accommodation plan, or other prior evaluation as proof of disability when a student requests reasonable accommodations from a college or university, so they do not have to pay for additional evaluations. The bill also provides funding for technical assistance centers to train faculty on how to support students with disabilities and provides resources to students with disabilities and their families.</w:t>
      </w:r>
    </w:p>
    <w:p w14:paraId="1890A005" w14:textId="77777777" w:rsidR="0080275D" w:rsidRPr="0080275D" w:rsidRDefault="0080275D" w:rsidP="00FF641D">
      <w:pPr>
        <w:numPr>
          <w:ilvl w:val="0"/>
          <w:numId w:val="6"/>
        </w:numPr>
        <w:spacing w:before="100" w:beforeAutospacing="1" w:after="100" w:afterAutospacing="1"/>
        <w:rPr>
          <w:rFonts w:eastAsia="Times New Roman" w:cstheme="minorHAnsi"/>
          <w:sz w:val="24"/>
          <w:szCs w:val="24"/>
        </w:rPr>
      </w:pPr>
      <w:r w:rsidRPr="0080275D">
        <w:rPr>
          <w:rFonts w:eastAsia="Times New Roman" w:cstheme="minorHAnsi"/>
          <w:sz w:val="24"/>
          <w:szCs w:val="24"/>
        </w:rPr>
        <w:t>The </w:t>
      </w:r>
      <w:hyperlink r:id="rId29" w:history="1">
        <w:r w:rsidRPr="0080275D">
          <w:rPr>
            <w:rFonts w:eastAsia="Times New Roman" w:cstheme="minorHAnsi"/>
            <w:color w:val="0000FF"/>
            <w:sz w:val="24"/>
            <w:szCs w:val="24"/>
            <w:u w:val="single"/>
          </w:rPr>
          <w:t>Safe Equitable Campus Resources and Education</w:t>
        </w:r>
      </w:hyperlink>
      <w:r w:rsidRPr="0080275D">
        <w:rPr>
          <w:rFonts w:eastAsia="Times New Roman" w:cstheme="minorHAnsi"/>
          <w:sz w:val="24"/>
          <w:szCs w:val="24"/>
        </w:rPr>
        <w:t> (SECuRE) Act (</w:t>
      </w:r>
      <w:hyperlink r:id="rId30" w:history="1">
        <w:r w:rsidRPr="0080275D">
          <w:rPr>
            <w:rFonts w:eastAsia="Times New Roman" w:cstheme="minorHAnsi"/>
            <w:color w:val="0000FF"/>
            <w:sz w:val="24"/>
            <w:szCs w:val="24"/>
            <w:u w:val="single"/>
          </w:rPr>
          <w:t>S. 1070</w:t>
        </w:r>
      </w:hyperlink>
      <w:r w:rsidRPr="0080275D">
        <w:rPr>
          <w:rFonts w:eastAsia="Times New Roman" w:cstheme="minorHAnsi"/>
          <w:sz w:val="24"/>
          <w:szCs w:val="24"/>
        </w:rPr>
        <w:t> / </w:t>
      </w:r>
      <w:hyperlink r:id="rId31" w:history="1">
        <w:r w:rsidRPr="0080275D">
          <w:rPr>
            <w:rFonts w:eastAsia="Times New Roman" w:cstheme="minorHAnsi"/>
            <w:color w:val="0000FF"/>
            <w:sz w:val="24"/>
            <w:szCs w:val="24"/>
            <w:u w:val="single"/>
          </w:rPr>
          <w:t>H.R. 2421</w:t>
        </w:r>
      </w:hyperlink>
      <w:r w:rsidRPr="0080275D">
        <w:rPr>
          <w:rFonts w:eastAsia="Times New Roman" w:cstheme="minorHAnsi"/>
          <w:sz w:val="24"/>
          <w:szCs w:val="24"/>
        </w:rPr>
        <w:t>) - This bill will strengthen the Clery Act. It aims to ensure the needs of people with disabilities are included in campus planning and response to incidents of sexual assault, domestic violence, dating violence, and stalking. It also requires that materials provided to the campus community are available in accessible formats for people with disabilities.</w:t>
      </w:r>
    </w:p>
    <w:p w14:paraId="7F57972F" w14:textId="77777777"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32" w:history="1">
        <w:r w:rsidR="0080275D" w:rsidRPr="0080275D">
          <w:rPr>
            <w:rFonts w:eastAsia="Times New Roman" w:cstheme="minorHAnsi"/>
            <w:color w:val="0000FF"/>
            <w:sz w:val="24"/>
            <w:szCs w:val="24"/>
            <w:u w:val="single"/>
          </w:rPr>
          <w:t>The Guardianship Bill of Rights Act</w:t>
        </w:r>
      </w:hyperlink>
      <w:r w:rsidR="0080275D" w:rsidRPr="0080275D">
        <w:rPr>
          <w:rFonts w:eastAsia="Times New Roman" w:cstheme="minorHAnsi"/>
          <w:sz w:val="24"/>
          <w:szCs w:val="24"/>
        </w:rPr>
        <w:t> (</w:t>
      </w:r>
      <w:hyperlink r:id="rId33" w:history="1">
        <w:r w:rsidR="0080275D" w:rsidRPr="0080275D">
          <w:rPr>
            <w:rFonts w:eastAsia="Times New Roman" w:cstheme="minorHAnsi"/>
            <w:color w:val="0000FF"/>
            <w:sz w:val="24"/>
            <w:szCs w:val="24"/>
            <w:u w:val="single"/>
          </w:rPr>
          <w:t>S.1148</w:t>
        </w:r>
      </w:hyperlink>
      <w:r w:rsidR="0080275D" w:rsidRPr="0080275D">
        <w:rPr>
          <w:rFonts w:eastAsia="Times New Roman" w:cstheme="minorHAnsi"/>
          <w:sz w:val="24"/>
          <w:szCs w:val="24"/>
        </w:rPr>
        <w:t>)- This bill would create a national council to look for better alternatives to guardianships (called "conservatorships" here in TN) and create a new state program to protect the rights of people with disabilities, similar to Disability Rights TN, for people being considered for or living under a guardianship.</w:t>
      </w:r>
    </w:p>
    <w:p w14:paraId="5E4FEF31" w14:textId="77777777"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34" w:history="1">
        <w:r w:rsidR="0080275D" w:rsidRPr="0080275D">
          <w:rPr>
            <w:rFonts w:eastAsia="Times New Roman" w:cstheme="minorHAnsi"/>
            <w:color w:val="0000FF"/>
            <w:sz w:val="24"/>
            <w:szCs w:val="24"/>
            <w:u w:val="single"/>
          </w:rPr>
          <w:t>Real Emergency Access for Aging and Disability Inclusion (REAADI) for Disasters Act</w:t>
        </w:r>
      </w:hyperlink>
      <w:r w:rsidR="0080275D" w:rsidRPr="0080275D">
        <w:rPr>
          <w:rFonts w:eastAsia="Times New Roman" w:cstheme="minorHAnsi"/>
          <w:sz w:val="24"/>
          <w:szCs w:val="24"/>
        </w:rPr>
        <w:t> (</w:t>
      </w:r>
      <w:hyperlink r:id="rId35" w:history="1">
        <w:r w:rsidR="0080275D" w:rsidRPr="0080275D">
          <w:rPr>
            <w:rFonts w:eastAsia="Times New Roman" w:cstheme="minorHAnsi"/>
            <w:color w:val="0000FF"/>
            <w:sz w:val="24"/>
            <w:szCs w:val="24"/>
            <w:u w:val="single"/>
          </w:rPr>
          <w:t>S.1049</w:t>
        </w:r>
      </w:hyperlink>
      <w:r w:rsidR="0080275D" w:rsidRPr="0080275D">
        <w:rPr>
          <w:rFonts w:eastAsia="Times New Roman" w:cstheme="minorHAnsi"/>
          <w:sz w:val="24"/>
          <w:szCs w:val="24"/>
        </w:rPr>
        <w:t> / </w:t>
      </w:r>
      <w:hyperlink r:id="rId36" w:history="1">
        <w:r w:rsidR="0080275D" w:rsidRPr="0080275D">
          <w:rPr>
            <w:rFonts w:eastAsia="Times New Roman" w:cstheme="minorHAnsi"/>
            <w:color w:val="0000FF"/>
            <w:sz w:val="24"/>
            <w:szCs w:val="24"/>
            <w:u w:val="single"/>
          </w:rPr>
          <w:t>H.R. 2371</w:t>
        </w:r>
      </w:hyperlink>
      <w:r w:rsidR="0080275D" w:rsidRPr="0080275D">
        <w:rPr>
          <w:rFonts w:eastAsia="Times New Roman" w:cstheme="minorHAnsi"/>
          <w:sz w:val="24"/>
          <w:szCs w:val="24"/>
        </w:rPr>
        <w:t>) - This bill will create programs so that people with disabilities are better included in the plans to stay safe during natural disasters, like hurricanes, tornadoes, earthquakes, and more.</w:t>
      </w:r>
    </w:p>
    <w:p w14:paraId="3B98143A" w14:textId="77777777"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37" w:anchor=":~:text=WASHINGTON%2C%20D.C.%20%E2%80%93%20U.S.%20Senators%20Gary,is%20written%20in%20plain%20language." w:history="1">
        <w:r w:rsidR="0080275D" w:rsidRPr="0080275D">
          <w:rPr>
            <w:rFonts w:eastAsia="Times New Roman" w:cstheme="minorHAnsi"/>
            <w:color w:val="0000FF"/>
            <w:sz w:val="24"/>
            <w:szCs w:val="24"/>
            <w:u w:val="single"/>
          </w:rPr>
          <w:t>Clear and Concise Content Act</w:t>
        </w:r>
      </w:hyperlink>
      <w:r w:rsidR="0080275D" w:rsidRPr="0080275D">
        <w:rPr>
          <w:rFonts w:eastAsia="Times New Roman" w:cstheme="minorHAnsi"/>
          <w:sz w:val="24"/>
          <w:szCs w:val="24"/>
        </w:rPr>
        <w:t>. - The bill ensures that guidance, instructions, and other public information published by the federal government is written in plain language</w:t>
      </w:r>
    </w:p>
    <w:p w14:paraId="544CBE59" w14:textId="77777777"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38" w:history="1">
        <w:r w:rsidR="0080275D" w:rsidRPr="0080275D">
          <w:rPr>
            <w:rFonts w:eastAsia="Times New Roman" w:cstheme="minorHAnsi"/>
            <w:color w:val="0000FF"/>
            <w:sz w:val="24"/>
            <w:szCs w:val="24"/>
            <w:u w:val="single"/>
          </w:rPr>
          <w:t>Better Care, Better Jobs Act</w:t>
        </w:r>
      </w:hyperlink>
      <w:r w:rsidR="0080275D" w:rsidRPr="0080275D">
        <w:rPr>
          <w:rFonts w:eastAsia="Times New Roman" w:cstheme="minorHAnsi"/>
          <w:sz w:val="24"/>
          <w:szCs w:val="24"/>
        </w:rPr>
        <w:t> - S.100 - A bill to amend the Social Security Act to expand access to home and community-based services (HCBS) under Medicaid, and for other purposes.</w:t>
      </w:r>
    </w:p>
    <w:p w14:paraId="1F2F4EE6" w14:textId="77777777"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39" w:history="1">
        <w:r w:rsidR="0080275D" w:rsidRPr="0080275D">
          <w:rPr>
            <w:rFonts w:eastAsia="Times New Roman" w:cstheme="minorHAnsi"/>
            <w:color w:val="0000FF"/>
            <w:sz w:val="24"/>
            <w:szCs w:val="24"/>
            <w:u w:val="single"/>
          </w:rPr>
          <w:t>Home and Community Based Services (HCBS) Access Act</w:t>
        </w:r>
      </w:hyperlink>
      <w:r w:rsidR="0080275D" w:rsidRPr="0080275D">
        <w:rPr>
          <w:rFonts w:eastAsia="Times New Roman" w:cstheme="minorHAnsi"/>
          <w:sz w:val="24"/>
          <w:szCs w:val="24"/>
        </w:rPr>
        <w:t> - This bill would, over time, eliminate HCBS waiting lists and the need for states to repeatedly apply for HCBS waivers.</w:t>
      </w:r>
    </w:p>
    <w:p w14:paraId="74F29CFA" w14:textId="77777777"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40" w:history="1">
        <w:r w:rsidR="0080275D" w:rsidRPr="0080275D">
          <w:rPr>
            <w:rFonts w:eastAsia="Times New Roman" w:cstheme="minorHAnsi"/>
            <w:color w:val="0000FF"/>
            <w:sz w:val="24"/>
            <w:szCs w:val="24"/>
            <w:u w:val="single"/>
          </w:rPr>
          <w:t>Transformation to Competitive Integrated Employment Act</w:t>
        </w:r>
      </w:hyperlink>
      <w:r w:rsidR="0080275D" w:rsidRPr="0080275D">
        <w:rPr>
          <w:rFonts w:eastAsia="Times New Roman" w:cstheme="minorHAnsi"/>
          <w:sz w:val="24"/>
          <w:szCs w:val="24"/>
        </w:rPr>
        <w:t xml:space="preserve"> - Phases out paying workers with disabilities subminimum wage. (Note - </w:t>
      </w:r>
      <w:hyperlink r:id="rId41" w:history="1">
        <w:r w:rsidR="0080275D" w:rsidRPr="0080275D">
          <w:rPr>
            <w:rFonts w:eastAsia="Times New Roman" w:cstheme="minorHAnsi"/>
            <w:color w:val="0000FF"/>
            <w:sz w:val="24"/>
            <w:szCs w:val="24"/>
            <w:u w:val="single"/>
          </w:rPr>
          <w:t>legislation passed</w:t>
        </w:r>
      </w:hyperlink>
      <w:r w:rsidR="0080275D" w:rsidRPr="0080275D">
        <w:rPr>
          <w:rFonts w:eastAsia="Times New Roman" w:cstheme="minorHAnsi"/>
          <w:sz w:val="24"/>
          <w:szCs w:val="24"/>
        </w:rPr>
        <w:t xml:space="preserve"> during TN's last legislative session in 2022 outlawing this practice in our state.)</w:t>
      </w:r>
    </w:p>
    <w:p w14:paraId="1A7D1158" w14:textId="77777777"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42" w:history="1">
        <w:r w:rsidR="0080275D" w:rsidRPr="0080275D">
          <w:rPr>
            <w:rFonts w:eastAsia="Times New Roman" w:cstheme="minorHAnsi"/>
            <w:color w:val="0000FF"/>
            <w:sz w:val="24"/>
            <w:szCs w:val="24"/>
            <w:u w:val="single"/>
          </w:rPr>
          <w:t>Air Carrier Access Amendments Act </w:t>
        </w:r>
      </w:hyperlink>
      <w:r w:rsidR="0080275D" w:rsidRPr="0080275D">
        <w:rPr>
          <w:rFonts w:eastAsia="Times New Roman" w:cstheme="minorHAnsi"/>
          <w:sz w:val="24"/>
          <w:szCs w:val="24"/>
        </w:rPr>
        <w:t>(S.545/H.R.1267). This bill improves the accessibility of air travel for people with disabilities by creating a private right of action for violations, requiring new airplanes to meet minimum accessibility standards, and requiring the removal of access barriers on existing planes where feasible.</w:t>
      </w:r>
    </w:p>
    <w:p w14:paraId="4B0F0D72" w14:textId="77777777" w:rsidR="0080275D" w:rsidRPr="0080275D" w:rsidRDefault="00000000" w:rsidP="00FF641D">
      <w:pPr>
        <w:numPr>
          <w:ilvl w:val="0"/>
          <w:numId w:val="6"/>
        </w:numPr>
        <w:spacing w:before="100" w:beforeAutospacing="1" w:after="100" w:afterAutospacing="1"/>
        <w:rPr>
          <w:rFonts w:eastAsia="Times New Roman" w:cstheme="minorHAnsi"/>
          <w:sz w:val="24"/>
          <w:szCs w:val="24"/>
        </w:rPr>
      </w:pPr>
      <w:hyperlink r:id="rId43" w:history="1">
        <w:r w:rsidR="0080275D" w:rsidRPr="0080275D">
          <w:rPr>
            <w:rFonts w:eastAsia="Times New Roman" w:cstheme="minorHAnsi"/>
            <w:color w:val="0000FF"/>
            <w:sz w:val="24"/>
            <w:szCs w:val="24"/>
            <w:u w:val="single"/>
          </w:rPr>
          <w:t>Prioritizing Accountability and Accessibility for Aviation Consumers Act</w:t>
        </w:r>
      </w:hyperlink>
      <w:r w:rsidR="0080275D" w:rsidRPr="0080275D">
        <w:rPr>
          <w:rFonts w:eastAsia="Times New Roman" w:cstheme="minorHAnsi"/>
          <w:sz w:val="24"/>
          <w:szCs w:val="24"/>
        </w:rPr>
        <w:t> - This bill aims to ensure that passengers with disabilities have up-to-date data on the Department of Transportation’s effectiveness in resolving disability-related complaints, ranging from untrained staff at the ticket counter to lost or damaged mobility aids to passenger injuries and more.</w:t>
      </w:r>
    </w:p>
    <w:p w14:paraId="012DBA4E" w14:textId="77777777" w:rsidR="0074614C" w:rsidRPr="004A3803" w:rsidRDefault="0074614C" w:rsidP="0074614C">
      <w:pPr>
        <w:pStyle w:val="ListParagraph"/>
        <w:ind w:left="720"/>
      </w:pPr>
    </w:p>
    <w:sectPr w:rsidR="0074614C" w:rsidRPr="004A3803" w:rsidSect="004A3803">
      <w:headerReference w:type="default" r:id="rId44"/>
      <w:footerReference w:type="default" r:id="rId45"/>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D7C4" w14:textId="77777777" w:rsidR="00FB2F23" w:rsidRDefault="00FB2F23" w:rsidP="0089763D">
      <w:r>
        <w:separator/>
      </w:r>
    </w:p>
  </w:endnote>
  <w:endnote w:type="continuationSeparator" w:id="0">
    <w:p w14:paraId="76361470" w14:textId="77777777" w:rsidR="00FB2F23" w:rsidRDefault="00FB2F23"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63F9" w14:textId="201F39FA" w:rsidR="0089763D" w:rsidRPr="00C3688E" w:rsidRDefault="004A3803" w:rsidP="004A3803">
    <w:pPr>
      <w:ind w:left="900"/>
      <w:jc w:val="center"/>
      <w:rPr>
        <w:rFonts w:ascii="Open Sans" w:eastAsia="Open Sans" w:hAnsi="Open Sans" w:cs="Open Sans"/>
        <w:color w:val="000000" w:themeColor="text1"/>
        <w:sz w:val="2"/>
        <w:szCs w:val="2"/>
      </w:rPr>
    </w:pPr>
    <w:r>
      <w:rPr>
        <w:rFonts w:ascii="Open Sans" w:eastAsia="Open Sans" w:hAnsi="Open Sans" w:cs="Open Sans"/>
        <w:noProof/>
        <w:color w:val="000000" w:themeColor="text1"/>
        <w:sz w:val="2"/>
        <w:szCs w:val="2"/>
      </w:rPr>
      <mc:AlternateContent>
        <mc:Choice Requires="wpg">
          <w:drawing>
            <wp:anchor distT="0" distB="0" distL="114300" distR="114300" simplePos="0" relativeHeight="251658240" behindDoc="0" locked="0" layoutInCell="1" allowOverlap="1" wp14:anchorId="692806F3" wp14:editId="25F0C0C0">
              <wp:simplePos x="0" y="0"/>
              <wp:positionH relativeFrom="margin">
                <wp:align>center</wp:align>
              </wp:positionH>
              <wp:positionV relativeFrom="margin">
                <wp:align>bottom</wp:align>
              </wp:positionV>
              <wp:extent cx="5660390" cy="6350"/>
              <wp:effectExtent l="9525" t="10160" r="6985" b="2540"/>
              <wp:wrapSquare wrapText="bothSides"/>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6350"/>
                        <a:chOff x="0" y="0"/>
                        <a:chExt cx="8851" cy="10"/>
                      </a:xfrm>
                    </wpg:grpSpPr>
                    <wpg:grpSp>
                      <wpg:cNvPr id="3" name="Group 2"/>
                      <wpg:cNvGrpSpPr>
                        <a:grpSpLocks/>
                      </wpg:cNvGrpSpPr>
                      <wpg:grpSpPr bwMode="auto">
                        <a:xfrm>
                          <a:off x="5" y="5"/>
                          <a:ext cx="8841" cy="2"/>
                          <a:chOff x="5" y="5"/>
                          <a:chExt cx="8841" cy="2"/>
                        </a:xfrm>
                      </wpg:grpSpPr>
                      <wps:wsp>
                        <wps:cNvPr id="4"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761E4E" id="Group 1" o:spid="_x0000_s1026" style="position:absolute;margin-left:0;margin-top:0;width:445.7pt;height:.5pt;z-index:251658240;mso-position-horizontal:center;mso-position-horizontal-relative:margin;mso-position-vertical:bottom;mso-position-vertical-relative:margin"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ImxAAAANoAAAAPAAAAZHJzL2Rvd25yZXYueG1sRI9Ba8JA&#10;FITvBf/D8oTemk2lFI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LACMibEAAAA2gAAAA8A&#10;AAAAAAAAAAAAAAAABwIAAGRycy9kb3ducmV2LnhtbFBLBQYAAAAAAwADALcAAAD4AgAAAAA=&#10;" path="m,l8841,e" filled="f" strokecolor="#d90030" strokeweight=".5pt">
                  <v:path arrowok="t" o:connecttype="custom" o:connectlocs="0,0;8841,0" o:connectangles="0,0"/>
                </v:shape>
              </v:group>
              <w10:wrap type="square" anchorx="margin" anchory="margin"/>
            </v:group>
          </w:pict>
        </mc:Fallback>
      </mc:AlternateContent>
    </w:r>
  </w:p>
  <w:sdt>
    <w:sdtPr>
      <w:rPr>
        <w:rFonts w:ascii="Open Sans" w:eastAsia="Open Sans" w:hAnsi="Open Sans" w:cs="Open Sans"/>
        <w:color w:val="7E7578"/>
        <w:sz w:val="18"/>
        <w:szCs w:val="18"/>
      </w:rPr>
      <w:id w:val="186265666"/>
      <w:placeholder>
        <w:docPart w:val="7C2601B034EA455AA83DF0387D7B2B28"/>
      </w:placeholder>
    </w:sdtPr>
    <w:sdtEndPr>
      <w:rPr>
        <w:sz w:val="20"/>
      </w:rPr>
    </w:sdtEndPr>
    <w:sdtContent>
      <w:sdt>
        <w:sdtPr>
          <w:rPr>
            <w:rFonts w:ascii="Open Sans" w:eastAsia="Open Sans" w:hAnsi="Open Sans" w:cs="Open Sans"/>
            <w:color w:val="000000" w:themeColor="text1"/>
            <w:sz w:val="18"/>
            <w:szCs w:val="18"/>
          </w:rPr>
          <w:id w:val="20365017"/>
          <w:placeholder>
            <w:docPart w:val="DefaultPlaceholder_1082065158"/>
          </w:placeholder>
        </w:sdtPr>
        <w:sdtEndPr>
          <w:rPr>
            <w:sz w:val="20"/>
          </w:rPr>
        </w:sdtEndPr>
        <w:sdtContent>
          <w:sdt>
            <w:sdtPr>
              <w:rPr>
                <w:rFonts w:ascii="Open Sans" w:eastAsia="Open Sans" w:hAnsi="Open Sans" w:cs="Open Sans"/>
                <w:color w:val="000000" w:themeColor="text1"/>
                <w:sz w:val="18"/>
                <w:szCs w:val="18"/>
              </w:rPr>
              <w:id w:val="1292249252"/>
              <w:placeholder>
                <w:docPart w:val="590567C5F80E440DADCD8114BE27E9B2"/>
              </w:placeholder>
            </w:sdtPr>
            <w:sdtEndPr>
              <w:rPr>
                <w:sz w:val="20"/>
              </w:rPr>
            </w:sdtEndPr>
            <w:sdtContent>
              <w:p w14:paraId="513ACFD0" w14:textId="1D3177FB" w:rsidR="00AC5827" w:rsidRPr="00AC5827" w:rsidRDefault="00AC5827" w:rsidP="004A3803">
                <w:pPr>
                  <w:tabs>
                    <w:tab w:val="left" w:pos="9810"/>
                  </w:tabs>
                  <w:ind w:right="50"/>
                  <w:jc w:val="center"/>
                  <w:rPr>
                    <w:rFonts w:ascii="Open Sans" w:eastAsia="Open Sans" w:hAnsi="Open Sans" w:cs="Open Sans"/>
                    <w:color w:val="7E7578"/>
                    <w:sz w:val="20"/>
                    <w:szCs w:val="18"/>
                  </w:rPr>
                </w:pPr>
                <w:r w:rsidRPr="00AC5827">
                  <w:rPr>
                    <w:rFonts w:ascii="Open Sans" w:eastAsia="Open Sans" w:hAnsi="Open Sans" w:cs="Open Sans"/>
                    <w:color w:val="7E7578"/>
                    <w:sz w:val="20"/>
                    <w:szCs w:val="18"/>
                  </w:rPr>
                  <w:t>TN Council on Developmental Disabilities • Davy Crockett Tower, 1st floor •</w:t>
                </w:r>
              </w:p>
              <w:p w14:paraId="584350C1" w14:textId="0E7FF4AD" w:rsidR="00AC5827" w:rsidRPr="00AC5827" w:rsidRDefault="00AC5827" w:rsidP="004A3803">
                <w:pPr>
                  <w:tabs>
                    <w:tab w:val="left" w:pos="9810"/>
                  </w:tabs>
                  <w:ind w:right="50"/>
                  <w:jc w:val="center"/>
                  <w:rPr>
                    <w:rFonts w:ascii="Open Sans" w:eastAsia="Open Sans" w:hAnsi="Open Sans" w:cs="Open Sans"/>
                    <w:color w:val="7E7578"/>
                    <w:sz w:val="20"/>
                    <w:szCs w:val="18"/>
                  </w:rPr>
                </w:pPr>
                <w:r w:rsidRPr="00AC5827">
                  <w:rPr>
                    <w:rFonts w:ascii="Open Sans" w:eastAsia="Open Sans" w:hAnsi="Open Sans" w:cs="Open Sans"/>
                    <w:color w:val="7E7578"/>
                    <w:sz w:val="20"/>
                    <w:szCs w:val="18"/>
                  </w:rPr>
                  <w:t>500 James Robertson Pkwy • Nashville, TN 37243 | Tel: 615-532-6615</w:t>
                </w:r>
                <w:r w:rsidR="004A3803">
                  <w:rPr>
                    <w:rFonts w:ascii="Open Sans" w:eastAsia="Open Sans" w:hAnsi="Open Sans" w:cs="Open Sans"/>
                    <w:color w:val="7E7578"/>
                    <w:sz w:val="20"/>
                    <w:szCs w:val="18"/>
                  </w:rPr>
                  <w:t xml:space="preserve"> </w:t>
                </w:r>
                <w:r w:rsidRPr="00AC5827">
                  <w:rPr>
                    <w:rFonts w:ascii="Open Sans" w:eastAsia="Open Sans" w:hAnsi="Open Sans" w:cs="Open Sans"/>
                    <w:color w:val="7E7578"/>
                    <w:sz w:val="20"/>
                    <w:szCs w:val="18"/>
                  </w:rPr>
                  <w:t>• Fax: 615-532-6964</w:t>
                </w:r>
              </w:p>
              <w:p w14:paraId="4DB3B09E" w14:textId="297DCF10" w:rsidR="0089763D" w:rsidRPr="00AC5827" w:rsidRDefault="00AC5827" w:rsidP="004A3803">
                <w:pPr>
                  <w:tabs>
                    <w:tab w:val="left" w:pos="9810"/>
                  </w:tabs>
                  <w:ind w:right="50"/>
                  <w:jc w:val="center"/>
                  <w:rPr>
                    <w:rFonts w:ascii="Open Sans" w:eastAsia="Open Sans" w:hAnsi="Open Sans" w:cs="Open Sans"/>
                    <w:color w:val="000000" w:themeColor="text1"/>
                    <w:sz w:val="20"/>
                    <w:szCs w:val="18"/>
                  </w:rPr>
                </w:pPr>
                <w:r w:rsidRPr="00AC5827">
                  <w:rPr>
                    <w:rFonts w:ascii="Open Sans" w:eastAsia="Open Sans" w:hAnsi="Open Sans" w:cs="Open Sans"/>
                    <w:color w:val="7E7578"/>
                    <w:sz w:val="20"/>
                    <w:szCs w:val="18"/>
                  </w:rPr>
                  <w:t>tn.gov/cdd • tnddc@tn.gov • facebook.com/TNCouncilonDD • @TNCouncilDD</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F7FA" w14:textId="77777777" w:rsidR="00FB2F23" w:rsidRDefault="00FB2F23" w:rsidP="0089763D">
      <w:r>
        <w:separator/>
      </w:r>
    </w:p>
  </w:footnote>
  <w:footnote w:type="continuationSeparator" w:id="0">
    <w:p w14:paraId="2185A699" w14:textId="77777777" w:rsidR="00FB2F23" w:rsidRDefault="00FB2F23" w:rsidP="0089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8143" w14:textId="4C603DF4" w:rsidR="004A3803" w:rsidRPr="00421A9A" w:rsidRDefault="00421A9A" w:rsidP="00421A9A">
    <w:pPr>
      <w:pStyle w:val="Header"/>
    </w:pPr>
    <w:r>
      <w:t>Taken from the Tennessee Council on Developmental Disabilities July 2023 newsletter.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35"/>
    <w:multiLevelType w:val="multilevel"/>
    <w:tmpl w:val="59A47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654D9"/>
    <w:multiLevelType w:val="hybridMultilevel"/>
    <w:tmpl w:val="83967D58"/>
    <w:lvl w:ilvl="0" w:tplc="D84EBB6C">
      <w:start w:val="1"/>
      <w:numFmt w:val="decimal"/>
      <w:lvlText w:val="%1."/>
      <w:lvlJc w:val="left"/>
      <w:pPr>
        <w:ind w:left="720" w:hanging="360"/>
      </w:pPr>
      <w:rPr>
        <w:rFonts w:ascii="Open Sans" w:hAnsi="Open San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D451A"/>
    <w:multiLevelType w:val="hybridMultilevel"/>
    <w:tmpl w:val="9882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E474F"/>
    <w:multiLevelType w:val="hybridMultilevel"/>
    <w:tmpl w:val="F064E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426BA"/>
    <w:multiLevelType w:val="multilevel"/>
    <w:tmpl w:val="0EEE41CA"/>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258759A"/>
    <w:multiLevelType w:val="hybridMultilevel"/>
    <w:tmpl w:val="B00C5C36"/>
    <w:lvl w:ilvl="0" w:tplc="D84EBB6C">
      <w:start w:val="1"/>
      <w:numFmt w:val="decimal"/>
      <w:lvlText w:val="%1."/>
      <w:lvlJc w:val="left"/>
      <w:pPr>
        <w:ind w:left="720" w:hanging="360"/>
      </w:pPr>
      <w:rPr>
        <w:rFonts w:ascii="Open Sans" w:hAnsi="Open San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9113E"/>
    <w:multiLevelType w:val="hybridMultilevel"/>
    <w:tmpl w:val="4AFAD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424CDE"/>
    <w:multiLevelType w:val="hybridMultilevel"/>
    <w:tmpl w:val="5574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325745">
    <w:abstractNumId w:val="5"/>
  </w:num>
  <w:num w:numId="2" w16cid:durableId="295333205">
    <w:abstractNumId w:val="2"/>
  </w:num>
  <w:num w:numId="3" w16cid:durableId="461995453">
    <w:abstractNumId w:val="3"/>
  </w:num>
  <w:num w:numId="4" w16cid:durableId="1048070498">
    <w:abstractNumId w:val="1"/>
  </w:num>
  <w:num w:numId="5" w16cid:durableId="34543895">
    <w:abstractNumId w:val="0"/>
  </w:num>
  <w:num w:numId="6" w16cid:durableId="1636256079">
    <w:abstractNumId w:val="4"/>
  </w:num>
  <w:num w:numId="7" w16cid:durableId="189032050">
    <w:abstractNumId w:val="7"/>
  </w:num>
  <w:num w:numId="8" w16cid:durableId="1909268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3D"/>
    <w:rsid w:val="00134746"/>
    <w:rsid w:val="001573CC"/>
    <w:rsid w:val="002D1934"/>
    <w:rsid w:val="002D2251"/>
    <w:rsid w:val="00364A2F"/>
    <w:rsid w:val="0041446B"/>
    <w:rsid w:val="00421A9A"/>
    <w:rsid w:val="00425C99"/>
    <w:rsid w:val="004313EE"/>
    <w:rsid w:val="004A3803"/>
    <w:rsid w:val="004C252F"/>
    <w:rsid w:val="0074614C"/>
    <w:rsid w:val="008019FA"/>
    <w:rsid w:val="0080275D"/>
    <w:rsid w:val="0089763D"/>
    <w:rsid w:val="008B4FC9"/>
    <w:rsid w:val="009264E5"/>
    <w:rsid w:val="00972614"/>
    <w:rsid w:val="00987A69"/>
    <w:rsid w:val="00AB4112"/>
    <w:rsid w:val="00AC5827"/>
    <w:rsid w:val="00B80561"/>
    <w:rsid w:val="00BE7BFB"/>
    <w:rsid w:val="00C3688E"/>
    <w:rsid w:val="00C70602"/>
    <w:rsid w:val="00E96F29"/>
    <w:rsid w:val="00FB2F23"/>
    <w:rsid w:val="00FC494A"/>
    <w:rsid w:val="00FF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BAC15"/>
  <w15:docId w15:val="{9F5B0B4E-B29C-4D01-9621-5D4081C2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uiPriority w:val="9"/>
    <w:qFormat/>
    <w:rsid w:val="004A3803"/>
    <w:pPr>
      <w:keepNext/>
      <w:keepLines/>
      <w:spacing w:before="480"/>
      <w:outlineLvl w:val="0"/>
    </w:pPr>
    <w:rPr>
      <w:rFonts w:asciiTheme="majorHAnsi" w:eastAsiaTheme="majorEastAsia" w:hAnsiTheme="majorHAnsi" w:cstheme="majorBidi"/>
      <w:b/>
      <w:bCs/>
      <w:color w:val="0E161E" w:themeColor="accent1" w:themeShade="BF"/>
      <w:sz w:val="28"/>
      <w:szCs w:val="28"/>
    </w:rPr>
  </w:style>
  <w:style w:type="paragraph" w:styleId="Heading2">
    <w:name w:val="heading 2"/>
    <w:basedOn w:val="Normal"/>
    <w:next w:val="Normal"/>
    <w:link w:val="Heading2Char"/>
    <w:uiPriority w:val="9"/>
    <w:unhideWhenUsed/>
    <w:qFormat/>
    <w:rsid w:val="004A3803"/>
    <w:pPr>
      <w:keepNext/>
      <w:keepLines/>
      <w:spacing w:before="200"/>
      <w:outlineLvl w:val="1"/>
    </w:pPr>
    <w:rPr>
      <w:rFonts w:asciiTheme="majorHAnsi" w:eastAsiaTheme="majorEastAsia" w:hAnsiTheme="majorHAnsi" w:cstheme="majorBidi"/>
      <w:b/>
      <w:bCs/>
      <w:color w:val="131E29" w:themeColor="accent1"/>
      <w:sz w:val="26"/>
      <w:szCs w:val="26"/>
    </w:rPr>
  </w:style>
  <w:style w:type="paragraph" w:styleId="Heading3">
    <w:name w:val="heading 3"/>
    <w:basedOn w:val="Normal"/>
    <w:next w:val="Normal"/>
    <w:link w:val="Heading3Char"/>
    <w:uiPriority w:val="9"/>
    <w:unhideWhenUsed/>
    <w:qFormat/>
    <w:rsid w:val="004A3803"/>
    <w:pPr>
      <w:keepNext/>
      <w:keepLines/>
      <w:spacing w:before="200"/>
      <w:outlineLvl w:val="2"/>
    </w:pPr>
    <w:rPr>
      <w:rFonts w:asciiTheme="majorHAnsi" w:eastAsiaTheme="majorEastAsia" w:hAnsiTheme="majorHAnsi" w:cstheme="majorBidi"/>
      <w:b/>
      <w:bCs/>
      <w:color w:val="131E2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4A3803"/>
    <w:pPr>
      <w:ind w:left="926"/>
    </w:pPr>
    <w:rPr>
      <w:rFonts w:ascii="Open Sans" w:eastAsia="Open Sans" w:hAnsi="Open Sans"/>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paragraph" w:styleId="Title">
    <w:name w:val="Title"/>
    <w:basedOn w:val="Normal"/>
    <w:next w:val="Normal"/>
    <w:link w:val="TitleChar"/>
    <w:uiPriority w:val="10"/>
    <w:qFormat/>
    <w:rsid w:val="004A3803"/>
    <w:pPr>
      <w:pBdr>
        <w:bottom w:val="single" w:sz="8" w:space="4" w:color="131E29" w:themeColor="accent1"/>
      </w:pBdr>
      <w:spacing w:after="300"/>
      <w:contextualSpacing/>
    </w:pPr>
    <w:rPr>
      <w:rFonts w:asciiTheme="majorHAnsi" w:eastAsiaTheme="majorEastAsia" w:hAnsiTheme="majorHAnsi" w:cstheme="majorBidi"/>
      <w:color w:val="002155" w:themeColor="text2" w:themeShade="BF"/>
      <w:spacing w:val="5"/>
      <w:kern w:val="28"/>
      <w:sz w:val="52"/>
      <w:szCs w:val="52"/>
    </w:rPr>
  </w:style>
  <w:style w:type="character" w:customStyle="1" w:styleId="TitleChar">
    <w:name w:val="Title Char"/>
    <w:basedOn w:val="DefaultParagraphFont"/>
    <w:link w:val="Title"/>
    <w:uiPriority w:val="10"/>
    <w:rsid w:val="004A3803"/>
    <w:rPr>
      <w:rFonts w:asciiTheme="majorHAnsi" w:eastAsiaTheme="majorEastAsia" w:hAnsiTheme="majorHAnsi" w:cstheme="majorBidi"/>
      <w:color w:val="002155" w:themeColor="text2" w:themeShade="BF"/>
      <w:spacing w:val="5"/>
      <w:kern w:val="28"/>
      <w:sz w:val="52"/>
      <w:szCs w:val="52"/>
    </w:rPr>
  </w:style>
  <w:style w:type="character" w:customStyle="1" w:styleId="Heading1Char">
    <w:name w:val="Heading 1 Char"/>
    <w:basedOn w:val="DefaultParagraphFont"/>
    <w:link w:val="Heading1"/>
    <w:uiPriority w:val="9"/>
    <w:rsid w:val="004A3803"/>
    <w:rPr>
      <w:rFonts w:asciiTheme="majorHAnsi" w:eastAsiaTheme="majorEastAsia" w:hAnsiTheme="majorHAnsi" w:cstheme="majorBidi"/>
      <w:b/>
      <w:bCs/>
      <w:color w:val="0E161E" w:themeColor="accent1" w:themeShade="BF"/>
      <w:sz w:val="28"/>
      <w:szCs w:val="28"/>
    </w:rPr>
  </w:style>
  <w:style w:type="character" w:customStyle="1" w:styleId="Heading2Char">
    <w:name w:val="Heading 2 Char"/>
    <w:basedOn w:val="DefaultParagraphFont"/>
    <w:link w:val="Heading2"/>
    <w:uiPriority w:val="9"/>
    <w:rsid w:val="004A3803"/>
    <w:rPr>
      <w:rFonts w:asciiTheme="majorHAnsi" w:eastAsiaTheme="majorEastAsia" w:hAnsiTheme="majorHAnsi" w:cstheme="majorBidi"/>
      <w:b/>
      <w:bCs/>
      <w:color w:val="131E29" w:themeColor="accent1"/>
      <w:sz w:val="26"/>
      <w:szCs w:val="26"/>
    </w:rPr>
  </w:style>
  <w:style w:type="character" w:customStyle="1" w:styleId="Heading3Char">
    <w:name w:val="Heading 3 Char"/>
    <w:basedOn w:val="DefaultParagraphFont"/>
    <w:link w:val="Heading3"/>
    <w:uiPriority w:val="9"/>
    <w:rsid w:val="004A3803"/>
    <w:rPr>
      <w:rFonts w:asciiTheme="majorHAnsi" w:eastAsiaTheme="majorEastAsia" w:hAnsiTheme="majorHAnsi" w:cstheme="majorBidi"/>
      <w:b/>
      <w:bCs/>
      <w:color w:val="131E29" w:themeColor="accent1"/>
    </w:rPr>
  </w:style>
  <w:style w:type="paragraph" w:styleId="NormalWeb">
    <w:name w:val="Normal (Web)"/>
    <w:basedOn w:val="Normal"/>
    <w:uiPriority w:val="99"/>
    <w:semiHidden/>
    <w:unhideWhenUsed/>
    <w:rsid w:val="0080275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275D"/>
    <w:rPr>
      <w:color w:val="0000FF"/>
      <w:u w:val="single"/>
    </w:rPr>
  </w:style>
  <w:style w:type="character" w:styleId="UnresolvedMention">
    <w:name w:val="Unresolved Mention"/>
    <w:basedOn w:val="DefaultParagraphFont"/>
    <w:uiPriority w:val="99"/>
    <w:semiHidden/>
    <w:unhideWhenUsed/>
    <w:rsid w:val="00B8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52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ongress.gov/bill/118th-congress/house-bill/3845?q=%7B%22search%22%3A%5B%22disability%22%5D%7D&amp;s=4&amp;r=9" TargetMode="External"/><Relationship Id="rId18" Type="http://schemas.openxmlformats.org/officeDocument/2006/relationships/hyperlink" Target="https://www.congress.gov/bill/118th-congress/senate-bill/1332" TargetMode="External"/><Relationship Id="rId26" Type="http://schemas.openxmlformats.org/officeDocument/2006/relationships/hyperlink" Target="https://urldefense.com/v3/__https:/www.casey.senate.gov/imo/media/doc/rise_act_118th_congress.pdf__;!!PRtDf9A!pLv-GLjt5HAqeQyYEMOq4kQclhzxeZyuhpadtghvPa46FkSXx2w0qO7INq8lKd_x-ct6vKPIzvaKIQ$" TargetMode="External"/><Relationship Id="rId39" Type="http://schemas.openxmlformats.org/officeDocument/2006/relationships/hyperlink" Target="https://www.aging.senate.gov/imo/media/doc/hcbs_access_act_one_pager1.pdf?eType=EmailBlastContent&amp;eId=51cbe48b-01ed-469f-8983-b9c191c5c371" TargetMode="External"/><Relationship Id="rId21" Type="http://schemas.openxmlformats.org/officeDocument/2006/relationships/hyperlink" Target="https://cuellar.house.gov/news/documentsingle.aspx?DocumentID=408183" TargetMode="External"/><Relationship Id="rId34" Type="http://schemas.openxmlformats.org/officeDocument/2006/relationships/hyperlink" Target="https://www.congress.gov/bill/118th-congress/senate-bill/1049?q=%7B%22search%22%3A%5B%22S.+1049%22%5D%7D&amp;s=1&amp;r=6" TargetMode="External"/><Relationship Id="rId42" Type="http://schemas.openxmlformats.org/officeDocument/2006/relationships/hyperlink" Target="https://urldefense.com/v3/__https:/click.emails.thearc.org/?qs=8b6e3d7a4b15a5e9e92ea1447297396a6e955bfbc2b15a536b3bd586cca2522513df1acf2bee44e43db5fa9a8080269856dd82d36770be6c__;!!PRtDf9A!oeSiBZsuICzDjbfZ1iczxge4RuOhaN-6UtA1FO9hjMxcO-g3dkghequLTagllBvphwLufo0iejRD6cKJ57A$" TargetMode="Externa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uckworth.senate.gov/imo/media/doc/23.05.03%20MOBILE%20Act%20-%20One%20Pager%20CLEAN.pdf" TargetMode="External"/><Relationship Id="rId29" Type="http://schemas.openxmlformats.org/officeDocument/2006/relationships/hyperlink" Target="https://urldefense.com/v3/__https:/www.casey.senate.gov/imo/media/doc/secure_act_118th_congress1.pdf__;!!PRtDf9A!pLv-GLjt5HAqeQyYEMOq4kQclhzxeZyuhpadtghvPa46FkSXx2w0qO7INq8lKd_x-ct6vKNyS-W8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rfilus-mccormick.house.gov/media/press-releases/congresswoman-cherfilus-mccormick-introduces-equality-families-disabilities" TargetMode="External"/><Relationship Id="rId24" Type="http://schemas.openxmlformats.org/officeDocument/2006/relationships/hyperlink" Target="https://urldefense.com/v3/__https:/www.casey.senate.gov/imo/media/doc/prep_for_all_students_act_118th_congress1.pdf__;!!PRtDf9A!pLv-GLjt5HAqeQyYEMOq4kQclhzxeZyuhpadtghvPa46FkSXx2w0qO7INq8lKd_x-ct6vKNfh5h07g$" TargetMode="External"/><Relationship Id="rId32" Type="http://schemas.openxmlformats.org/officeDocument/2006/relationships/hyperlink" Target="https://www.aging.senate.gov/imo/media/doc/the_guardianship_bill_of_rights_one_pager.pdf" TargetMode="External"/><Relationship Id="rId37" Type="http://schemas.openxmlformats.org/officeDocument/2006/relationships/hyperlink" Target="https://www.hsgac.senate.gov/media/majority-media/peters-and-lankford-reintroduce-clear-and-concise-content-act/" TargetMode="External"/><Relationship Id="rId40" Type="http://schemas.openxmlformats.org/officeDocument/2006/relationships/hyperlink" Target="https://democrats-edworkforce.house.gov/media/press-releases/scott-casey-mcmorris-rodgers-daines-to-reintroduce-bipartisan-bicameral-bill-to-help-workers-with-disabilities-find-good-paying-job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urray.senate.gov/senator-murray-colleagues-introduce-legislation-to-protect-students-from-dangerous-seclusion-and-restraint-practices/" TargetMode="External"/><Relationship Id="rId23" Type="http://schemas.openxmlformats.org/officeDocument/2006/relationships/hyperlink" Target="https://cohen.house.gov/media-center/press-releases/congressman-cohen-introduces-latonya-reeves-freedom-act" TargetMode="External"/><Relationship Id="rId28" Type="http://schemas.openxmlformats.org/officeDocument/2006/relationships/hyperlink" Target="https://urldefense.com/v3/__https:/www.congress.gov/bill/118th-congress/house-bill/2401?q=*7B*22search*22*3A*5B*22H.*24*2C*2401*22*5D*7D&amp;s=4&amp;r=1__;JSUlJSUlJSUrJSUl!!PRtDf9A!pLv-GLjt5HAqeQyYEMOq4kQclhzxeZyuhpadtghvPa46FkSXx2w0qO7INq8lKd_x-ct6vKMXQqk-Jw$" TargetMode="External"/><Relationship Id="rId36" Type="http://schemas.openxmlformats.org/officeDocument/2006/relationships/hyperlink" Target="https://urldefense.com/v3/__https:/www.congress.gov/bill/118th-congress/house-bill/2371/cosponsors?s=1&amp;r=1&amp;q=*7B*22search*22*3A*5B*22H.R*3E*2371*22*5D*7D__;JSUlJSUlJSslJSU!!PRtDf9A!pLv-GLjt5HAqeQyYEMOq4kQclhzxeZyuhpadtghvPa46FkSXx2w0qO7INq8lKd_x-ct6vKPfvvxhow$" TargetMode="External"/><Relationship Id="rId10" Type="http://schemas.openxmlformats.org/officeDocument/2006/relationships/hyperlink" Target="https://www.congress.gov/bill/118th-congress/senate-bill/2196?q=%7B%22search%22%3A%5B%22S.+2196%22%5D%7D&amp;s=1&amp;r=1" TargetMode="External"/><Relationship Id="rId19" Type="http://schemas.openxmlformats.org/officeDocument/2006/relationships/hyperlink" Target="https://www.congress.gov/bill/118th-congress/senate-bill/1298" TargetMode="External"/><Relationship Id="rId31" Type="http://schemas.openxmlformats.org/officeDocument/2006/relationships/hyperlink" Target="https://urldefense.com/v3/__https:/www.congress.gov/bill/118th-congress/house-bill/2421?q=*7B*22search*22*3A*5B*22H.R.*2421*22*5D*7D&amp;s=6&amp;r=1__;JSUlJSUlKyUlJQ!!PRtDf9A!pLv-GLjt5HAqeQyYEMOq4kQclhzxeZyuhpadtghvPa46FkSXx2w0qO7INq8lKd_x-ct6vKOZFcTik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defense.com/v3/__https:/www.congress.gov/bill/118th-congress/house-bill/4481/text?s=6&amp;r=2&amp;q=*7B*22search*22*3A*5B*22disability*22*5D*7D__;JSUlJSUlJSUl!!PRtDf9A!tyI5jGEf8POHUVeJweuTWQ48BRKoAoqRUFewiiH_KRnRN4Ws9_TqDdbBqb0qUWVFgbd0lMMUxRFbhQ$" TargetMode="External"/><Relationship Id="rId14" Type="http://schemas.openxmlformats.org/officeDocument/2006/relationships/hyperlink" Target="https://www.congress.gov/bill/118th-congress/house-bill/3380?s=6&amp;r=8&amp;q=%7B%22search%22%3A%5B%22moulton%22%5D%7D" TargetMode="External"/><Relationship Id="rId22" Type="http://schemas.openxmlformats.org/officeDocument/2006/relationships/hyperlink" Target="https://www.gillibrand.senate.gov/news/press/release/senator-gillibrand-pushes-to-provide-accessible-affordable-housing-for-older-americans-and-people-living-with-disabilities/" TargetMode="External"/><Relationship Id="rId27" Type="http://schemas.openxmlformats.org/officeDocument/2006/relationships/hyperlink" Target="https://urldefense.com/v3/__https:/www.congress.gov/bill/118th-congress/senate-bill/1071?q=*7B*22search*22*3A*5B*22S.*1071*22*5D*7D&amp;s=3&amp;r=1__;JSUlJSUlKyUlJQ!!PRtDf9A!pLv-GLjt5HAqeQyYEMOq4kQclhzxeZyuhpadtghvPa46FkSXx2w0qO7INq8lKd_x-ct6vKNsIG_3zg$" TargetMode="External"/><Relationship Id="rId30" Type="http://schemas.openxmlformats.org/officeDocument/2006/relationships/hyperlink" Target="https://urldefense.com/v3/__https:/www.congress.gov/bill/118th-congress/senate-bill/1070?q=*7B*22search*22*3A*5B*22S.*1070*22*5D*7D&amp;s=5&amp;r=1__;JSUlJSUlKyUlJQ!!PRtDf9A!pLv-GLjt5HAqeQyYEMOq4kQclhzxeZyuhpadtghvPa46FkSXx2w0qO7INq8lKd_x-ct6vKNaaVRiIQ$" TargetMode="External"/><Relationship Id="rId35" Type="http://schemas.openxmlformats.org/officeDocument/2006/relationships/hyperlink" Target="https://urldefense.com/v3/__https:/www.congress.gov/bill/118th-congress/senate-bill/1049?q=*7B*22search*22*3A*5B*22S.*1049*22*5D*7D&amp;s=1&amp;r=6__;JSUlJSUlKyUlJQ!!PRtDf9A!pLv-GLjt5HAqeQyYEMOq4kQclhzxeZyuhpadtghvPa46FkSXx2w0qO7INq8lKd_x-ct6vKPXZWrgEg$" TargetMode="External"/><Relationship Id="rId43" Type="http://schemas.openxmlformats.org/officeDocument/2006/relationships/hyperlink" Target="https://cohen.house.gov/media-center/press-releases/congressmen-cohen-and-fitzpatrick-introduce-prioritizing-accountability" TargetMode="External"/><Relationship Id="rId48" Type="http://schemas.openxmlformats.org/officeDocument/2006/relationships/theme" Target="theme/theme1.xml"/><Relationship Id="rId8" Type="http://schemas.openxmlformats.org/officeDocument/2006/relationships/hyperlink" Target="https://www.foreign.senate.gov/press/dem/release/chairman-menendez-hails-committee-passage-of-bipartisan-international-children-with-disabilities-protection-act" TargetMode="External"/><Relationship Id="rId3" Type="http://schemas.openxmlformats.org/officeDocument/2006/relationships/styles" Target="styles.xml"/><Relationship Id="rId12" Type="http://schemas.openxmlformats.org/officeDocument/2006/relationships/hyperlink" Target="https://www.schatz.senate.gov/news/press-releases/schatz-wicker-lead-bipartisan-group-of-60-senators-in-reintroducing-legislation-to-expand-telehealth-access-make-permanent-telehealth-flexibilities" TargetMode="External"/><Relationship Id="rId17" Type="http://schemas.openxmlformats.org/officeDocument/2006/relationships/hyperlink" Target="https://thehill.com/homenews/house/3978042-bipartisan-bill-would-strike-outdated-and-derogatory-language-on-intellectual-disability-from-federal-law/" TargetMode="External"/><Relationship Id="rId25" Type="http://schemas.openxmlformats.org/officeDocument/2006/relationships/hyperlink" Target="https://urldefense.com/v3/__https:/www.congress.gov/bill/118th-congress/senate-bill/1072?q=*7B*22search*22*3A*5B*22S.*1072*22*5D*7D&amp;s=7&amp;r=1__;JSUlJSUlKyUlJQ!!PRtDf9A!pLv-GLjt5HAqeQyYEMOq4kQclhzxeZyuhpadtghvPa46FkSXx2w0qO7INq8lKd_x-ct6vKMFyXQHbw$" TargetMode="External"/><Relationship Id="rId33" Type="http://schemas.openxmlformats.org/officeDocument/2006/relationships/hyperlink" Target="https://www.congress.gov/bill/118th-congress/senate-bill/1148?q=%7B%22search%22%3A%5B%22guardianship%22%5D%7D&amp;s=1&amp;r=1" TargetMode="External"/><Relationship Id="rId38" Type="http://schemas.openxmlformats.org/officeDocument/2006/relationships/hyperlink" Target="https://www.congress.gov/bill/118th-congress/senate-bill/100?s=2&amp;r=2" TargetMode="External"/><Relationship Id="rId46" Type="http://schemas.openxmlformats.org/officeDocument/2006/relationships/fontTable" Target="fontTable.xml"/><Relationship Id="rId20" Type="http://schemas.openxmlformats.org/officeDocument/2006/relationships/hyperlink" Target="https://www.congress.gov/bill/118th-congress/senate-bill/1202?q=%7B%22search%22%3A%5B%22van+hollen%22%5D%7D&amp;s=2&amp;r=5" TargetMode="External"/><Relationship Id="rId41" Type="http://schemas.openxmlformats.org/officeDocument/2006/relationships/hyperlink" Target="https://www.capitol.tn.gov/Bills/112/Bill/SB204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96EA1422-DECC-4033-96D5-B61C5CEDE6A8}"/>
      </w:docPartPr>
      <w:docPartBody>
        <w:p w:rsidR="002C66AC" w:rsidRDefault="006671C6">
          <w:r w:rsidRPr="0047516F">
            <w:rPr>
              <w:rStyle w:val="PlaceholderText"/>
            </w:rPr>
            <w:t>Click here to enter text.</w:t>
          </w:r>
        </w:p>
      </w:docPartBody>
    </w:docPart>
    <w:docPart>
      <w:docPartPr>
        <w:name w:val="590567C5F80E440DADCD8114BE27E9B2"/>
        <w:category>
          <w:name w:val="General"/>
          <w:gallery w:val="placeholder"/>
        </w:category>
        <w:types>
          <w:type w:val="bbPlcHdr"/>
        </w:types>
        <w:behaviors>
          <w:behavior w:val="content"/>
        </w:behaviors>
        <w:guid w:val="{DEC704D4-CA19-423D-AD3E-A8183A7478DC}"/>
      </w:docPartPr>
      <w:docPartBody>
        <w:p w:rsidR="001179DC" w:rsidRDefault="00466BED" w:rsidP="00466BED">
          <w:pPr>
            <w:pStyle w:val="590567C5F80E440DADCD8114BE27E9B2"/>
          </w:pPr>
          <w:r w:rsidRPr="00191B55">
            <w:rPr>
              <w:rStyle w:val="PlaceholderText"/>
            </w:rPr>
            <w:t>Click here to enter text.</w:t>
          </w:r>
        </w:p>
      </w:docPartBody>
    </w:docPart>
    <w:docPart>
      <w:docPartPr>
        <w:name w:val="7C2601B034EA455AA83DF0387D7B2B28"/>
        <w:category>
          <w:name w:val="General"/>
          <w:gallery w:val="placeholder"/>
        </w:category>
        <w:types>
          <w:type w:val="bbPlcHdr"/>
        </w:types>
        <w:behaviors>
          <w:behavior w:val="content"/>
        </w:behaviors>
        <w:guid w:val="{18CB5173-297E-4E8C-A1B9-1E943C4AE490}"/>
      </w:docPartPr>
      <w:docPartBody>
        <w:p w:rsidR="002F7B87" w:rsidRDefault="009D76EB" w:rsidP="009D76EB">
          <w:pPr>
            <w:pStyle w:val="7C2601B034EA455AA83DF0387D7B2B28"/>
          </w:pPr>
          <w:r w:rsidRPr="00191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1C6"/>
    <w:rsid w:val="001179DC"/>
    <w:rsid w:val="002C66AC"/>
    <w:rsid w:val="002F7B87"/>
    <w:rsid w:val="00466BED"/>
    <w:rsid w:val="006671C6"/>
    <w:rsid w:val="009D76EB"/>
    <w:rsid w:val="00BA0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6EB"/>
    <w:rPr>
      <w:color w:val="808080"/>
    </w:rPr>
  </w:style>
  <w:style w:type="paragraph" w:customStyle="1" w:styleId="590567C5F80E440DADCD8114BE27E9B2">
    <w:name w:val="590567C5F80E440DADCD8114BE27E9B2"/>
    <w:rsid w:val="00466BED"/>
  </w:style>
  <w:style w:type="paragraph" w:customStyle="1" w:styleId="7C2601B034EA455AA83DF0387D7B2B28">
    <w:name w:val="7C2601B034EA455AA83DF0387D7B2B28"/>
    <w:rsid w:val="009D7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BRANDING- AUG 16">
  <a:themeElements>
    <a:clrScheme name="STATE BRANDING">
      <a:dk1>
        <a:sysClr val="windowText" lastClr="000000"/>
      </a:dk1>
      <a:lt1>
        <a:sysClr val="window" lastClr="FFFFFF"/>
      </a:lt1>
      <a:dk2>
        <a:srgbClr val="002D72"/>
      </a:dk2>
      <a:lt2>
        <a:srgbClr val="F1E6B2"/>
      </a:lt2>
      <a:accent1>
        <a:srgbClr val="131E29"/>
      </a:accent1>
      <a:accent2>
        <a:srgbClr val="7C2529"/>
      </a:accent2>
      <a:accent3>
        <a:srgbClr val="D2D755"/>
      </a:accent3>
      <a:accent4>
        <a:srgbClr val="2DCCD3"/>
      </a:accent4>
      <a:accent5>
        <a:srgbClr val="5D7975"/>
      </a:accent5>
      <a:accent6>
        <a:srgbClr val="E87722"/>
      </a:accent6>
      <a:hlink>
        <a:srgbClr val="002D72"/>
      </a:hlink>
      <a:folHlink>
        <a:srgbClr val="2DCCD3"/>
      </a:folHlink>
    </a:clrScheme>
    <a:fontScheme name="STATE BRANDING">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09D8-A539-4A39-B416-E1CF32E4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creator>Molly Wehlage</dc:creator>
  <cp:lastModifiedBy>Poncelet, Arlene</cp:lastModifiedBy>
  <cp:revision>3</cp:revision>
  <cp:lastPrinted>2015-04-20T20:24:00Z</cp:lastPrinted>
  <dcterms:created xsi:type="dcterms:W3CDTF">2023-07-21T13:05:00Z</dcterms:created>
  <dcterms:modified xsi:type="dcterms:W3CDTF">2023-07-21T13:14:00Z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ies>
</file>