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31B4" w14:textId="77777777" w:rsidR="00514A3C" w:rsidRPr="007D2E50" w:rsidRDefault="002F03BE" w:rsidP="007D2E50">
      <w:pPr>
        <w:tabs>
          <w:tab w:val="center" w:pos="7740"/>
        </w:tabs>
        <w:spacing w:after="0"/>
        <w:jc w:val="righ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78C4D5" wp14:editId="63240847">
            <wp:simplePos x="0" y="0"/>
            <wp:positionH relativeFrom="column">
              <wp:posOffset>3629025</wp:posOffset>
            </wp:positionH>
            <wp:positionV relativeFrom="page">
              <wp:posOffset>304800</wp:posOffset>
            </wp:positionV>
            <wp:extent cx="2666365" cy="995680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Cprocess-V bw 0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E7105" wp14:editId="5A22B5DD">
                <wp:simplePos x="0" y="0"/>
                <wp:positionH relativeFrom="column">
                  <wp:posOffset>144145</wp:posOffset>
                </wp:positionH>
                <wp:positionV relativeFrom="paragraph">
                  <wp:posOffset>-586105</wp:posOffset>
                </wp:positionV>
                <wp:extent cx="2683510" cy="12573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12293" w14:textId="77777777" w:rsidR="00B81ADF" w:rsidRDefault="00B81ADF" w:rsidP="00B81A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32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South Dakota Lottery Commission</w:t>
                            </w:r>
                          </w:p>
                          <w:p w14:paraId="0DB833C0" w14:textId="77777777" w:rsidR="00B81ADF" w:rsidRDefault="0020191F" w:rsidP="00B81A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2862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C00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13</w:t>
                            </w:r>
                            <w:r w:rsidR="006C52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  <w:r w:rsidR="00B81A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041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C4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041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C4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B81A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  <w:p w14:paraId="6EA61820" w14:textId="77777777" w:rsidR="00B81ADF" w:rsidRDefault="00B81ADF" w:rsidP="00B81A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Room 41</w:t>
                            </w:r>
                            <w:r w:rsidR="000C3D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State Capitol, Pierre, SD</w:t>
                            </w:r>
                          </w:p>
                          <w:p w14:paraId="74F8797C" w14:textId="77777777" w:rsidR="00B81ADF" w:rsidRPr="00BD706C" w:rsidRDefault="00B81ADF" w:rsidP="00B81A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597F9B" w14:textId="77777777" w:rsidR="00B81ADF" w:rsidRPr="00286230" w:rsidRDefault="00B81ADF" w:rsidP="00286230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286230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*Please read all materials provided in the packet and print and bring the Agenda and all Exhibits</w:t>
                            </w:r>
                          </w:p>
                          <w:p w14:paraId="33815D5D" w14:textId="77777777" w:rsidR="00B81ADF" w:rsidRPr="00BD706C" w:rsidRDefault="00B81ADF" w:rsidP="00B81A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4E77C99" w14:textId="77777777" w:rsidR="000C3D50" w:rsidRPr="000C3D50" w:rsidRDefault="00B81ADF" w:rsidP="00B81A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0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Listen live at </w:t>
                            </w:r>
                            <w:r w:rsidR="000C3D50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0C3D50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instrText xml:space="preserve"> HYPERLINK "</w:instrText>
                            </w:r>
                            <w:r w:rsidR="000C3D50" w:rsidRPr="000C3D50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instrText>http://www.sd.net/room412/</w:instrText>
                            </w:r>
                          </w:p>
                          <w:p w14:paraId="3FA3BBD2" w14:textId="77777777" w:rsidR="000C3D50" w:rsidRPr="008C230B" w:rsidRDefault="000C3D50" w:rsidP="00B81AD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8C230B">
                              <w:rPr>
                                <w:rStyle w:val="Hyperlink"/>
                                <w:rFonts w:ascii="Helvetica" w:hAnsi="Helvetica"/>
                                <w:sz w:val="21"/>
                                <w:szCs w:val="21"/>
                              </w:rPr>
                              <w:t>http://www.sd.net/room412/</w:t>
                            </w:r>
                          </w:p>
                          <w:p w14:paraId="076930A6" w14:textId="77777777" w:rsidR="00B81ADF" w:rsidRDefault="000C3D50" w:rsidP="00B81ADF">
                            <w:p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697BFD1C" w14:textId="77777777" w:rsidR="004A3252" w:rsidRPr="004A3252" w:rsidRDefault="004A3252" w:rsidP="004A3252">
                            <w:pPr>
                              <w:spacing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E7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35pt;margin-top:-46.15pt;width:211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" fillcolor="white [3201]" strokeweight="1.5pt">
                <v:textbox>
                  <w:txbxContent>
                    <w:p w14:paraId="31A12293" w14:textId="77777777" w:rsidR="00B81ADF" w:rsidRDefault="00B81ADF" w:rsidP="00B81A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325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South Dakota Lottery Commission</w:t>
                      </w:r>
                    </w:p>
                    <w:p w14:paraId="0DB833C0" w14:textId="77777777" w:rsidR="00B81ADF" w:rsidRDefault="0020191F" w:rsidP="00B81A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Thursday</w:t>
                      </w:r>
                      <w:r w:rsidR="002862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C00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13</w:t>
                      </w:r>
                      <w:r w:rsidR="006C52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2019</w:t>
                      </w:r>
                      <w:r w:rsidR="00B81A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4041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8C4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4041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8C4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B81A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a.m.</w:t>
                      </w:r>
                    </w:p>
                    <w:p w14:paraId="6EA61820" w14:textId="77777777" w:rsidR="00B81ADF" w:rsidRDefault="00B81ADF" w:rsidP="00B81A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Room 41</w:t>
                      </w:r>
                      <w:r w:rsidR="000C3D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State Capitol, Pierre, SD</w:t>
                      </w:r>
                    </w:p>
                    <w:p w14:paraId="74F8797C" w14:textId="77777777" w:rsidR="00B81ADF" w:rsidRPr="00BD706C" w:rsidRDefault="00B81ADF" w:rsidP="00B81ADF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597F9B" w14:textId="77777777" w:rsidR="00B81ADF" w:rsidRPr="00286230" w:rsidRDefault="00B81ADF" w:rsidP="00286230">
                      <w:pPr>
                        <w:spacing w:after="4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286230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*Please read all materials provided in the packet and print and bring the Agenda and all Exhibits</w:t>
                      </w:r>
                    </w:p>
                    <w:p w14:paraId="33815D5D" w14:textId="77777777" w:rsidR="00B81ADF" w:rsidRPr="00BD706C" w:rsidRDefault="00B81ADF" w:rsidP="00B81A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04E77C99" w14:textId="77777777" w:rsidR="000C3D50" w:rsidRPr="000C3D50" w:rsidRDefault="00B81ADF" w:rsidP="00B81A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0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Listen live at </w:t>
                      </w:r>
                      <w:r w:rsidR="000C3D50">
                        <w:rPr>
                          <w:rFonts w:ascii="Helvetica" w:hAnsi="Helvetica"/>
                          <w:sz w:val="21"/>
                          <w:szCs w:val="21"/>
                        </w:rPr>
                        <w:fldChar w:fldCharType="begin"/>
                      </w:r>
                      <w:r w:rsidR="000C3D50">
                        <w:rPr>
                          <w:rFonts w:ascii="Helvetica" w:hAnsi="Helvetica"/>
                          <w:sz w:val="21"/>
                          <w:szCs w:val="21"/>
                        </w:rPr>
                        <w:instrText xml:space="preserve"> HYPERLINK "</w:instrText>
                      </w:r>
                      <w:r w:rsidR="000C3D50" w:rsidRPr="000C3D50">
                        <w:rPr>
                          <w:rFonts w:ascii="Helvetica" w:hAnsi="Helvetica"/>
                          <w:sz w:val="21"/>
                          <w:szCs w:val="21"/>
                        </w:rPr>
                        <w:instrText>http://www.sd.net/room412/</w:instrText>
                      </w:r>
                    </w:p>
                    <w:p w14:paraId="3FA3BBD2" w14:textId="77777777" w:rsidR="000C3D50" w:rsidRPr="008C230B" w:rsidRDefault="000C3D50" w:rsidP="00B81AD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instrText xml:space="preserve">" </w:instrTex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fldChar w:fldCharType="separate"/>
                      </w:r>
                      <w:r w:rsidRPr="008C230B">
                        <w:rPr>
                          <w:rStyle w:val="Hyperlink"/>
                          <w:rFonts w:ascii="Helvetica" w:hAnsi="Helvetica"/>
                          <w:sz w:val="21"/>
                          <w:szCs w:val="21"/>
                        </w:rPr>
                        <w:t>http://www.sd.net/room412/</w:t>
                      </w:r>
                    </w:p>
                    <w:p w14:paraId="076930A6" w14:textId="77777777" w:rsidR="00B81ADF" w:rsidRDefault="000C3D50" w:rsidP="00B81ADF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fldChar w:fldCharType="end"/>
                      </w:r>
                    </w:p>
                    <w:p w14:paraId="697BFD1C" w14:textId="77777777" w:rsidR="004A3252" w:rsidRPr="004A3252" w:rsidRDefault="004A3252" w:rsidP="004A3252">
                      <w:pPr>
                        <w:spacing w:after="100" w:afterAutospacing="1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C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7D29B" wp14:editId="41472654">
                <wp:simplePos x="0" y="0"/>
                <wp:positionH relativeFrom="column">
                  <wp:posOffset>14605</wp:posOffset>
                </wp:positionH>
                <wp:positionV relativeFrom="page">
                  <wp:posOffset>1790065</wp:posOffset>
                </wp:positionV>
                <wp:extent cx="6400800" cy="0"/>
                <wp:effectExtent l="38100" t="38100" r="57150" b="952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B6FB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40.95pt" to="505.1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" strokecolor="black [3200]" strokeweight="2pt">
                <v:shadow on="t" color="black" opacity="24903f" origin=",.5" offset="0,.55556mm"/>
                <w10:wrap type="topAndBottom" anchory="page"/>
              </v:line>
            </w:pict>
          </mc:Fallback>
        </mc:AlternateContent>
      </w:r>
      <w:r w:rsidR="009C2835">
        <w:rPr>
          <w:rFonts w:cs="Times New Roman"/>
          <w:b/>
          <w:sz w:val="44"/>
          <w:szCs w:val="44"/>
        </w:rPr>
        <w:t xml:space="preserve">  </w:t>
      </w:r>
      <w:r w:rsidR="009C2835" w:rsidRPr="007D2E50">
        <w:rPr>
          <w:rFonts w:cs="Times New Roman"/>
          <w:b/>
          <w:sz w:val="26"/>
          <w:szCs w:val="26"/>
        </w:rPr>
        <w:t xml:space="preserve">                                </w:t>
      </w:r>
      <w:r w:rsidR="009C2835" w:rsidRPr="007D2E50">
        <w:rPr>
          <w:rFonts w:cs="Times New Roman"/>
          <w:b/>
          <w:sz w:val="48"/>
          <w:szCs w:val="48"/>
        </w:rPr>
        <w:t xml:space="preserve">                        </w:t>
      </w:r>
      <w:r w:rsidR="001207E2" w:rsidRPr="007D2E50">
        <w:rPr>
          <w:rFonts w:cs="Times New Roman"/>
          <w:b/>
          <w:sz w:val="48"/>
          <w:szCs w:val="48"/>
        </w:rPr>
        <w:t>MEETING AGENDA</w:t>
      </w:r>
      <w:r w:rsidR="009C2835" w:rsidRPr="007D2E50">
        <w:rPr>
          <w:rFonts w:cs="Times New Roman"/>
          <w:b/>
          <w:sz w:val="48"/>
          <w:szCs w:val="48"/>
        </w:rPr>
        <w:tab/>
      </w:r>
    </w:p>
    <w:p w14:paraId="5DA2AACB" w14:textId="77777777" w:rsidR="007E6B89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Welcome</w:t>
      </w:r>
      <w:r w:rsidRPr="002B62EB">
        <w:rPr>
          <w:rFonts w:cs="Arial"/>
          <w:sz w:val="24"/>
          <w:szCs w:val="24"/>
        </w:rPr>
        <w:tab/>
      </w:r>
      <w:r w:rsidR="00EB5B9D" w:rsidRPr="002B62EB">
        <w:rPr>
          <w:rFonts w:cs="Arial"/>
          <w:sz w:val="24"/>
          <w:szCs w:val="24"/>
        </w:rPr>
        <w:tab/>
      </w:r>
      <w:r w:rsidR="005A5763" w:rsidRPr="002B62EB">
        <w:rPr>
          <w:rFonts w:cs="Arial"/>
          <w:sz w:val="24"/>
          <w:szCs w:val="24"/>
        </w:rPr>
        <w:t>Chair Shorma</w:t>
      </w:r>
    </w:p>
    <w:p w14:paraId="447F16DF" w14:textId="77777777" w:rsidR="00E42393" w:rsidRPr="002B62EB" w:rsidRDefault="001E7448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Roll Call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9561BA" w:rsidRPr="002B62EB">
        <w:rPr>
          <w:rFonts w:cs="Arial"/>
          <w:sz w:val="24"/>
          <w:szCs w:val="24"/>
        </w:rPr>
        <w:t>Angela Bieber</w:t>
      </w:r>
    </w:p>
    <w:p w14:paraId="5A9D3CC8" w14:textId="77777777" w:rsidR="007E6B89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Approval of Agenda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505628" w:rsidRPr="002B62EB">
        <w:rPr>
          <w:rFonts w:cs="Arial"/>
          <w:sz w:val="24"/>
          <w:szCs w:val="24"/>
        </w:rPr>
        <w:t>Cha</w:t>
      </w:r>
      <w:r w:rsidR="005A5763" w:rsidRPr="002B62EB">
        <w:rPr>
          <w:rFonts w:cs="Arial"/>
          <w:sz w:val="24"/>
          <w:szCs w:val="24"/>
        </w:rPr>
        <w:t>ir</w:t>
      </w:r>
      <w:r w:rsidR="00FA1B26" w:rsidRPr="002B62EB">
        <w:rPr>
          <w:rFonts w:cs="Arial"/>
          <w:sz w:val="24"/>
          <w:szCs w:val="24"/>
        </w:rPr>
        <w:t xml:space="preserve"> Shorma</w:t>
      </w:r>
    </w:p>
    <w:p w14:paraId="5D31A157" w14:textId="77777777" w:rsidR="007E6B89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Approval of Minutes</w:t>
      </w:r>
      <w:r w:rsidR="008C02DF" w:rsidRPr="002B62EB">
        <w:rPr>
          <w:rFonts w:cs="Arial"/>
          <w:sz w:val="24"/>
          <w:szCs w:val="24"/>
        </w:rPr>
        <w:t xml:space="preserve"> – </w:t>
      </w:r>
      <w:r w:rsidR="009C007E">
        <w:rPr>
          <w:rFonts w:cs="Arial"/>
          <w:sz w:val="24"/>
          <w:szCs w:val="24"/>
        </w:rPr>
        <w:t>March 21</w:t>
      </w:r>
      <w:r w:rsidR="005A5763" w:rsidRPr="002B62EB">
        <w:rPr>
          <w:rFonts w:cs="Arial"/>
          <w:sz w:val="24"/>
          <w:szCs w:val="24"/>
        </w:rPr>
        <w:t>, 201</w:t>
      </w:r>
      <w:r w:rsidR="009C007E">
        <w:rPr>
          <w:rFonts w:cs="Arial"/>
          <w:sz w:val="24"/>
          <w:szCs w:val="24"/>
        </w:rPr>
        <w:t>9</w:t>
      </w:r>
      <w:r w:rsidRPr="002B62EB">
        <w:rPr>
          <w:rFonts w:cs="Arial"/>
          <w:sz w:val="24"/>
          <w:szCs w:val="24"/>
        </w:rPr>
        <w:t xml:space="preserve"> meeting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CC7114" w:rsidRPr="002B62EB">
        <w:rPr>
          <w:rFonts w:cs="Arial"/>
          <w:sz w:val="24"/>
          <w:szCs w:val="24"/>
        </w:rPr>
        <w:t>Chair</w:t>
      </w:r>
      <w:r w:rsidR="005A5763" w:rsidRPr="002B62EB">
        <w:rPr>
          <w:rFonts w:cs="Arial"/>
          <w:sz w:val="24"/>
          <w:szCs w:val="24"/>
        </w:rPr>
        <w:t xml:space="preserve"> </w:t>
      </w:r>
      <w:proofErr w:type="spellStart"/>
      <w:r w:rsidR="00FA1B26" w:rsidRPr="002B62EB">
        <w:rPr>
          <w:rFonts w:cs="Arial"/>
          <w:sz w:val="24"/>
          <w:szCs w:val="24"/>
        </w:rPr>
        <w:t>Shorma</w:t>
      </w:r>
      <w:proofErr w:type="spellEnd"/>
    </w:p>
    <w:p w14:paraId="54077AE5" w14:textId="77777777" w:rsidR="00D643FF" w:rsidRPr="002B62EB" w:rsidRDefault="00D643FF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Conflict of Interest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5A5763" w:rsidRPr="002B62EB">
        <w:rPr>
          <w:rFonts w:cs="Arial"/>
          <w:sz w:val="24"/>
          <w:szCs w:val="24"/>
        </w:rPr>
        <w:t xml:space="preserve">Chair </w:t>
      </w:r>
      <w:r w:rsidR="00FA1B26" w:rsidRPr="002B62EB">
        <w:rPr>
          <w:rFonts w:cs="Arial"/>
          <w:sz w:val="24"/>
          <w:szCs w:val="24"/>
        </w:rPr>
        <w:t>Shorma</w:t>
      </w:r>
    </w:p>
    <w:p w14:paraId="3E02796F" w14:textId="77777777" w:rsidR="007E6B89" w:rsidRDefault="005A5763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Executive Director Comments</w:t>
      </w:r>
      <w:r w:rsidR="007E6B89"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977CF6" w:rsidRPr="002B62EB">
        <w:rPr>
          <w:rFonts w:cs="Arial"/>
          <w:sz w:val="24"/>
          <w:szCs w:val="24"/>
        </w:rPr>
        <w:t xml:space="preserve"> Executive Director </w:t>
      </w:r>
      <w:r w:rsidR="007E6B89" w:rsidRPr="002B62EB">
        <w:rPr>
          <w:rFonts w:cs="Arial"/>
          <w:sz w:val="24"/>
          <w:szCs w:val="24"/>
        </w:rPr>
        <w:t>Norm Lingle</w:t>
      </w:r>
    </w:p>
    <w:p w14:paraId="7FF973C8" w14:textId="77777777" w:rsidR="000C3D50" w:rsidRPr="002B62EB" w:rsidRDefault="000C3D50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Lotto System Conversion Update</w:t>
      </w:r>
      <w:r w:rsidR="00C727D5">
        <w:rPr>
          <w:rFonts w:cs="Arial"/>
          <w:sz w:val="24"/>
          <w:szCs w:val="24"/>
        </w:rPr>
        <w:tab/>
      </w:r>
      <w:r w:rsidR="00C727D5">
        <w:rPr>
          <w:rFonts w:cs="Arial"/>
          <w:sz w:val="24"/>
          <w:szCs w:val="24"/>
        </w:rPr>
        <w:tab/>
        <w:t>Executive Director Norm Lingle</w:t>
      </w:r>
    </w:p>
    <w:p w14:paraId="1FDBC568" w14:textId="77777777" w:rsidR="00346336" w:rsidRPr="002B62EB" w:rsidRDefault="0003297A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 on Open Meeting Laws and SB91</w:t>
      </w:r>
      <w:r w:rsidR="002159C1">
        <w:rPr>
          <w:rFonts w:cs="Arial"/>
          <w:sz w:val="24"/>
          <w:szCs w:val="24"/>
        </w:rPr>
        <w:t xml:space="preserve">                                      </w:t>
      </w:r>
      <w:r w:rsidR="009C007E">
        <w:rPr>
          <w:rFonts w:cs="Arial"/>
          <w:sz w:val="24"/>
          <w:szCs w:val="24"/>
        </w:rPr>
        <w:t>Chief Legal Counsel Mike Houdyshell</w:t>
      </w:r>
    </w:p>
    <w:p w14:paraId="4D30E319" w14:textId="77777777" w:rsidR="00A251E2" w:rsidRDefault="00A251E2" w:rsidP="00421AFF">
      <w:pPr>
        <w:pStyle w:val="ListParagraph"/>
        <w:numPr>
          <w:ilvl w:val="0"/>
          <w:numId w:val="6"/>
        </w:numPr>
        <w:tabs>
          <w:tab w:val="right" w:pos="10080"/>
        </w:tabs>
        <w:spacing w:before="480" w:after="0" w:line="360" w:lineRule="auto"/>
        <w:ind w:left="450" w:hanging="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Declaratory Ruling 19-1</w:t>
      </w:r>
      <w:r>
        <w:rPr>
          <w:rFonts w:cs="Arial"/>
          <w:sz w:val="24"/>
          <w:szCs w:val="24"/>
        </w:rPr>
        <w:tab/>
      </w:r>
      <w:r w:rsidR="00C971A3" w:rsidRPr="00C971A3">
        <w:rPr>
          <w:rFonts w:cs="Arial"/>
          <w:sz w:val="24"/>
          <w:szCs w:val="24"/>
        </w:rPr>
        <w:t xml:space="preserve">Deputy Executive Director </w:t>
      </w:r>
      <w:r>
        <w:rPr>
          <w:rFonts w:cs="Arial"/>
          <w:sz w:val="24"/>
          <w:szCs w:val="24"/>
        </w:rPr>
        <w:t xml:space="preserve">Clark Hepper </w:t>
      </w:r>
    </w:p>
    <w:p w14:paraId="67851863" w14:textId="77777777" w:rsidR="002B62EB" w:rsidRPr="000C3D50" w:rsidRDefault="00016CB6" w:rsidP="00421AFF">
      <w:pPr>
        <w:pStyle w:val="ListParagraph"/>
        <w:numPr>
          <w:ilvl w:val="0"/>
          <w:numId w:val="6"/>
        </w:numPr>
        <w:tabs>
          <w:tab w:val="right" w:pos="10080"/>
        </w:tabs>
        <w:spacing w:before="480" w:after="0" w:line="360" w:lineRule="auto"/>
        <w:ind w:left="450" w:hanging="450"/>
        <w:rPr>
          <w:rFonts w:cs="Arial"/>
          <w:sz w:val="24"/>
          <w:szCs w:val="24"/>
        </w:rPr>
      </w:pPr>
      <w:r w:rsidRPr="000C3D50">
        <w:rPr>
          <w:rFonts w:cs="Arial"/>
          <w:sz w:val="24"/>
          <w:szCs w:val="24"/>
        </w:rPr>
        <w:t>FY1</w:t>
      </w:r>
      <w:r w:rsidR="00E337FB" w:rsidRPr="000C3D50">
        <w:rPr>
          <w:rFonts w:cs="Arial"/>
          <w:sz w:val="24"/>
          <w:szCs w:val="24"/>
        </w:rPr>
        <w:t>9</w:t>
      </w:r>
      <w:r w:rsidRPr="000C3D50">
        <w:rPr>
          <w:rFonts w:cs="Arial"/>
          <w:sz w:val="24"/>
          <w:szCs w:val="24"/>
        </w:rPr>
        <w:t xml:space="preserve"> </w:t>
      </w:r>
      <w:r w:rsidR="000C3D50" w:rsidRPr="000C3D50">
        <w:rPr>
          <w:rFonts w:cs="Arial"/>
          <w:sz w:val="24"/>
          <w:szCs w:val="24"/>
        </w:rPr>
        <w:t>Instant/</w:t>
      </w:r>
      <w:r w:rsidR="00256D26">
        <w:rPr>
          <w:rFonts w:cs="Arial"/>
          <w:sz w:val="24"/>
          <w:szCs w:val="24"/>
        </w:rPr>
        <w:t>Draw Game</w:t>
      </w:r>
      <w:r w:rsidR="00E337FB" w:rsidRPr="000C3D50">
        <w:rPr>
          <w:rFonts w:cs="Arial"/>
          <w:sz w:val="24"/>
          <w:szCs w:val="24"/>
        </w:rPr>
        <w:t xml:space="preserve"> Review</w:t>
      </w:r>
      <w:r w:rsidR="001207E2" w:rsidRPr="000C3D50">
        <w:rPr>
          <w:rFonts w:cs="Arial"/>
          <w:sz w:val="24"/>
          <w:szCs w:val="24"/>
        </w:rPr>
        <w:tab/>
      </w:r>
      <w:r w:rsidR="00977CF6" w:rsidRPr="000C3D50">
        <w:rPr>
          <w:rFonts w:cs="Arial"/>
          <w:sz w:val="24"/>
          <w:szCs w:val="24"/>
        </w:rPr>
        <w:t xml:space="preserve"> Business Analyst </w:t>
      </w:r>
      <w:r w:rsidRPr="000C3D50">
        <w:rPr>
          <w:rFonts w:cs="Arial"/>
          <w:sz w:val="24"/>
          <w:szCs w:val="24"/>
        </w:rPr>
        <w:t>Elizabeth Burdick</w:t>
      </w:r>
    </w:p>
    <w:p w14:paraId="780573CA" w14:textId="77777777" w:rsidR="007E6B89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 xml:space="preserve">Sales </w:t>
      </w:r>
      <w:r w:rsidR="003D760C" w:rsidRPr="002B62EB">
        <w:rPr>
          <w:rFonts w:cs="Arial"/>
          <w:sz w:val="24"/>
          <w:szCs w:val="24"/>
        </w:rPr>
        <w:t>Report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977CF6" w:rsidRPr="002B62EB">
        <w:rPr>
          <w:rFonts w:cs="Arial"/>
          <w:sz w:val="24"/>
          <w:szCs w:val="24"/>
        </w:rPr>
        <w:t xml:space="preserve">Director of Sales </w:t>
      </w:r>
      <w:r w:rsidR="00346336" w:rsidRPr="002B62EB">
        <w:rPr>
          <w:rFonts w:cs="Arial"/>
          <w:sz w:val="24"/>
          <w:szCs w:val="24"/>
        </w:rPr>
        <w:t>Marla Gruber</w:t>
      </w:r>
    </w:p>
    <w:p w14:paraId="043806D2" w14:textId="77777777" w:rsidR="00346336" w:rsidRPr="002B62EB" w:rsidRDefault="007D2E50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 xml:space="preserve">Marketing Report                                                                   </w:t>
      </w:r>
      <w:r w:rsidR="009C007E">
        <w:rPr>
          <w:rFonts w:cs="Arial"/>
          <w:sz w:val="24"/>
          <w:szCs w:val="24"/>
        </w:rPr>
        <w:tab/>
      </w:r>
      <w:r w:rsidRPr="002B62EB">
        <w:rPr>
          <w:rFonts w:cs="Arial"/>
          <w:sz w:val="24"/>
          <w:szCs w:val="24"/>
        </w:rPr>
        <w:t xml:space="preserve"> </w:t>
      </w:r>
      <w:r w:rsidR="00346336" w:rsidRPr="002B62EB">
        <w:rPr>
          <w:rFonts w:cs="Arial"/>
          <w:sz w:val="24"/>
          <w:szCs w:val="24"/>
        </w:rPr>
        <w:t>Director of Marketing Tom Helland</w:t>
      </w:r>
    </w:p>
    <w:p w14:paraId="746A5245" w14:textId="77777777" w:rsidR="00346336" w:rsidRPr="002B62EB" w:rsidRDefault="007D2E50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Video Lottery Report</w:t>
      </w:r>
      <w:r w:rsidR="002159C1">
        <w:rPr>
          <w:rFonts w:cs="Arial"/>
          <w:sz w:val="24"/>
          <w:szCs w:val="24"/>
        </w:rPr>
        <w:t xml:space="preserve">                                           </w:t>
      </w:r>
      <w:r w:rsidR="00346336" w:rsidRPr="002B62EB">
        <w:rPr>
          <w:rFonts w:cs="Arial"/>
          <w:sz w:val="24"/>
          <w:szCs w:val="24"/>
        </w:rPr>
        <w:t>Director of Video Lottery and</w:t>
      </w:r>
      <w:r w:rsidR="002159C1">
        <w:rPr>
          <w:rFonts w:cs="Arial"/>
          <w:sz w:val="24"/>
          <w:szCs w:val="24"/>
        </w:rPr>
        <w:t xml:space="preserve"> </w:t>
      </w:r>
      <w:r w:rsidR="00346336" w:rsidRPr="002B62EB">
        <w:rPr>
          <w:rFonts w:cs="Arial"/>
          <w:sz w:val="24"/>
          <w:szCs w:val="24"/>
        </w:rPr>
        <w:t>Security Brandi Hoerner</w:t>
      </w:r>
    </w:p>
    <w:p w14:paraId="2DE312CF" w14:textId="77777777" w:rsidR="00751EC9" w:rsidRPr="002B62EB" w:rsidRDefault="00751EC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Public Comment</w:t>
      </w:r>
      <w:r w:rsidRPr="002B62EB">
        <w:rPr>
          <w:rFonts w:cs="Arial"/>
          <w:sz w:val="24"/>
          <w:szCs w:val="24"/>
        </w:rPr>
        <w:tab/>
      </w:r>
      <w:r w:rsidRPr="002B62EB">
        <w:rPr>
          <w:rFonts w:cs="Arial"/>
          <w:sz w:val="24"/>
          <w:szCs w:val="24"/>
        </w:rPr>
        <w:tab/>
        <w:t xml:space="preserve">Chair </w:t>
      </w:r>
      <w:r w:rsidR="00505628" w:rsidRPr="002B62EB">
        <w:rPr>
          <w:rFonts w:cs="Arial"/>
          <w:sz w:val="24"/>
          <w:szCs w:val="24"/>
        </w:rPr>
        <w:t>Shorma</w:t>
      </w:r>
    </w:p>
    <w:p w14:paraId="7B555ED8" w14:textId="77777777" w:rsidR="007E6B89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Next Meeting</w:t>
      </w:r>
      <w:r w:rsidR="00505628" w:rsidRPr="002B62EB">
        <w:rPr>
          <w:rFonts w:cs="Arial"/>
          <w:sz w:val="24"/>
          <w:szCs w:val="24"/>
        </w:rPr>
        <w:t xml:space="preserve"> </w:t>
      </w:r>
      <w:r w:rsidR="009C007E">
        <w:rPr>
          <w:rFonts w:cs="Arial"/>
          <w:sz w:val="24"/>
          <w:szCs w:val="24"/>
        </w:rPr>
        <w:t>– September 12, 2019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977CF6" w:rsidRPr="002B62EB">
        <w:rPr>
          <w:rFonts w:cs="Arial"/>
          <w:sz w:val="24"/>
          <w:szCs w:val="24"/>
        </w:rPr>
        <w:t xml:space="preserve">Executive Director </w:t>
      </w:r>
      <w:r w:rsidRPr="002B62EB">
        <w:rPr>
          <w:rFonts w:cs="Arial"/>
          <w:sz w:val="24"/>
          <w:szCs w:val="24"/>
        </w:rPr>
        <w:t>Norm Lingle</w:t>
      </w:r>
    </w:p>
    <w:p w14:paraId="072B191A" w14:textId="6F8BB573" w:rsidR="008F1FA0" w:rsidRDefault="009C007E" w:rsidP="008F1FA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Session per SDCL </w:t>
      </w:r>
      <w:r w:rsidR="00C307FC">
        <w:rPr>
          <w:rFonts w:cs="Arial"/>
          <w:sz w:val="24"/>
          <w:szCs w:val="24"/>
        </w:rPr>
        <w:t>1-25-2 (3)</w:t>
      </w:r>
      <w:r w:rsidR="009961AA">
        <w:rPr>
          <w:rFonts w:cs="Arial"/>
          <w:sz w:val="24"/>
          <w:szCs w:val="24"/>
        </w:rPr>
        <w:t xml:space="preserve"> </w:t>
      </w:r>
      <w:r w:rsidR="008F1FA0">
        <w:rPr>
          <w:rFonts w:cs="Arial"/>
          <w:sz w:val="24"/>
          <w:szCs w:val="24"/>
        </w:rPr>
        <w:t>and</w:t>
      </w:r>
      <w:r w:rsidR="00486DC5">
        <w:rPr>
          <w:rFonts w:cs="Arial"/>
          <w:sz w:val="24"/>
          <w:szCs w:val="24"/>
        </w:rPr>
        <w:t xml:space="preserve"> </w:t>
      </w:r>
      <w:r w:rsidR="00C307FC">
        <w:rPr>
          <w:rFonts w:cs="Arial"/>
          <w:sz w:val="24"/>
          <w:szCs w:val="24"/>
        </w:rPr>
        <w:t>(4)</w:t>
      </w:r>
      <w:r w:rsidR="008F1FA0">
        <w:rPr>
          <w:rFonts w:cs="Arial"/>
          <w:sz w:val="24"/>
          <w:szCs w:val="24"/>
        </w:rPr>
        <w:t xml:space="preserve">          </w:t>
      </w:r>
      <w:r w:rsidR="008F1FA0">
        <w:rPr>
          <w:rFonts w:cs="Arial"/>
        </w:rPr>
        <w:t xml:space="preserve">- </w:t>
      </w:r>
      <w:r w:rsidR="00BE1657" w:rsidRPr="00486DC5">
        <w:rPr>
          <w:rFonts w:cs="Arial"/>
          <w:sz w:val="24"/>
          <w:szCs w:val="24"/>
        </w:rPr>
        <w:t>Consulting with legal counsel</w:t>
      </w:r>
      <w:r w:rsidR="000A46A6" w:rsidRPr="00486DC5">
        <w:rPr>
          <w:rFonts w:cs="Arial"/>
          <w:sz w:val="24"/>
          <w:szCs w:val="24"/>
        </w:rPr>
        <w:t xml:space="preserve"> a</w:t>
      </w:r>
      <w:r w:rsidR="00BE1657" w:rsidRPr="00486DC5">
        <w:rPr>
          <w:rFonts w:cs="Arial"/>
          <w:sz w:val="24"/>
          <w:szCs w:val="24"/>
        </w:rPr>
        <w:t>bout contractual</w:t>
      </w:r>
      <w:r w:rsidR="009961AA" w:rsidRPr="00486DC5">
        <w:rPr>
          <w:rFonts w:cs="Arial"/>
          <w:sz w:val="24"/>
          <w:szCs w:val="24"/>
        </w:rPr>
        <w:t xml:space="preserve"> </w:t>
      </w:r>
      <w:r w:rsidR="008F1FA0">
        <w:rPr>
          <w:rFonts w:cs="Arial"/>
          <w:sz w:val="24"/>
          <w:szCs w:val="24"/>
        </w:rPr>
        <w:t xml:space="preserve">     </w:t>
      </w:r>
    </w:p>
    <w:p w14:paraId="357E26BF" w14:textId="5DBCF170" w:rsidR="009C007E" w:rsidRPr="008F1FA0" w:rsidRDefault="008F1FA0" w:rsidP="008F1FA0">
      <w:pPr>
        <w:pStyle w:val="ListParagraph"/>
        <w:tabs>
          <w:tab w:val="left" w:pos="6570"/>
          <w:tab w:val="right" w:pos="10080"/>
        </w:tabs>
        <w:spacing w:before="48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  <w:r w:rsidR="00486DC5" w:rsidRPr="00486DC5">
        <w:rPr>
          <w:rFonts w:cs="Arial"/>
          <w:sz w:val="24"/>
          <w:szCs w:val="24"/>
        </w:rPr>
        <w:t>matters</w:t>
      </w:r>
      <w:r>
        <w:rPr>
          <w:rFonts w:cs="Arial"/>
          <w:sz w:val="24"/>
          <w:szCs w:val="24"/>
        </w:rPr>
        <w:t xml:space="preserve"> </w:t>
      </w:r>
      <w:r w:rsidR="00486DC5" w:rsidRPr="008F1FA0">
        <w:rPr>
          <w:rFonts w:cs="Arial"/>
          <w:sz w:val="24"/>
          <w:szCs w:val="24"/>
        </w:rPr>
        <w:t xml:space="preserve">and </w:t>
      </w:r>
      <w:r w:rsidR="00BE1657" w:rsidRPr="008F1FA0">
        <w:rPr>
          <w:rFonts w:cs="Arial"/>
          <w:sz w:val="24"/>
          <w:szCs w:val="24"/>
        </w:rPr>
        <w:t>preparing for contract negotiations</w:t>
      </w:r>
    </w:p>
    <w:p w14:paraId="43A13CF6" w14:textId="77777777" w:rsidR="009C229D" w:rsidRPr="002B62EB" w:rsidRDefault="007E6B89" w:rsidP="007D2E50">
      <w:pPr>
        <w:pStyle w:val="ListParagraph"/>
        <w:numPr>
          <w:ilvl w:val="0"/>
          <w:numId w:val="6"/>
        </w:numPr>
        <w:tabs>
          <w:tab w:val="left" w:pos="6570"/>
          <w:tab w:val="right" w:pos="10080"/>
        </w:tabs>
        <w:spacing w:before="480" w:line="360" w:lineRule="auto"/>
        <w:ind w:left="450" w:hanging="450"/>
        <w:rPr>
          <w:rFonts w:cs="Arial"/>
          <w:sz w:val="24"/>
          <w:szCs w:val="24"/>
        </w:rPr>
      </w:pPr>
      <w:r w:rsidRPr="002B62EB">
        <w:rPr>
          <w:rFonts w:cs="Arial"/>
          <w:sz w:val="24"/>
          <w:szCs w:val="24"/>
        </w:rPr>
        <w:t>Adjournment</w:t>
      </w:r>
      <w:r w:rsidRPr="002B62EB">
        <w:rPr>
          <w:rFonts w:cs="Arial"/>
          <w:sz w:val="24"/>
          <w:szCs w:val="24"/>
        </w:rPr>
        <w:tab/>
      </w:r>
      <w:r w:rsidR="001207E2" w:rsidRPr="002B62EB">
        <w:rPr>
          <w:rFonts w:cs="Arial"/>
          <w:sz w:val="24"/>
          <w:szCs w:val="24"/>
        </w:rPr>
        <w:tab/>
      </w:r>
      <w:r w:rsidR="00CC7114" w:rsidRPr="002B62EB">
        <w:rPr>
          <w:rFonts w:cs="Arial"/>
          <w:sz w:val="24"/>
          <w:szCs w:val="24"/>
        </w:rPr>
        <w:t>Chair</w:t>
      </w:r>
      <w:r w:rsidR="00505628" w:rsidRPr="002B62EB">
        <w:rPr>
          <w:rFonts w:cs="Arial"/>
          <w:sz w:val="24"/>
          <w:szCs w:val="24"/>
        </w:rPr>
        <w:t xml:space="preserve"> </w:t>
      </w:r>
      <w:proofErr w:type="spellStart"/>
      <w:r w:rsidR="00505628" w:rsidRPr="002B62EB">
        <w:rPr>
          <w:rFonts w:cs="Arial"/>
          <w:sz w:val="24"/>
          <w:szCs w:val="24"/>
        </w:rPr>
        <w:t>Shorma</w:t>
      </w:r>
      <w:proofErr w:type="spellEnd"/>
      <w:r w:rsidR="00F04E23" w:rsidRPr="002B62EB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14:paraId="1BAC7F76" w14:textId="77777777" w:rsidR="007B563C" w:rsidRPr="009C229D" w:rsidRDefault="007D2E50" w:rsidP="00F6330D">
      <w:pPr>
        <w:tabs>
          <w:tab w:val="left" w:pos="720"/>
          <w:tab w:val="right" w:pos="999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D2E5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29D3" wp14:editId="58CF69A1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6315075" cy="107442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74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5CA3" w14:textId="77777777" w:rsidR="00F8618F" w:rsidRPr="00F12114" w:rsidRDefault="006E7F96" w:rsidP="00F1211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1211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Expiration Dates of Commissioner Terms</w:t>
                            </w:r>
                          </w:p>
                          <w:p w14:paraId="20DDAC76" w14:textId="77777777" w:rsidR="00CC7114" w:rsidRDefault="006E7F96" w:rsidP="008C02DF">
                            <w:pPr>
                              <w:tabs>
                                <w:tab w:val="left" w:pos="720"/>
                                <w:tab w:val="right" w:pos="4320"/>
                                <w:tab w:val="left" w:pos="504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8C02DF">
                              <w:rPr>
                                <w:rFonts w:cs="Arial"/>
                              </w:rPr>
                              <w:tab/>
                            </w:r>
                            <w:r w:rsidR="00CC7114">
                              <w:rPr>
                                <w:rFonts w:cs="Arial"/>
                              </w:rPr>
                              <w:t>William Shorma</w:t>
                            </w:r>
                            <w:r w:rsidRPr="008C02DF">
                              <w:rPr>
                                <w:rFonts w:cs="Arial"/>
                              </w:rPr>
                              <w:tab/>
                            </w:r>
                            <w:r w:rsidRPr="00AB3DF1">
                              <w:rPr>
                                <w:rFonts w:cs="Arial"/>
                              </w:rPr>
                              <w:t>01/01/20</w:t>
                            </w:r>
                            <w:r w:rsidR="000E0962" w:rsidRPr="00AB3DF1">
                              <w:rPr>
                                <w:rFonts w:cs="Arial"/>
                              </w:rPr>
                              <w:t>22</w:t>
                            </w:r>
                            <w:r w:rsidRPr="008C02DF">
                              <w:rPr>
                                <w:rFonts w:cs="Arial"/>
                              </w:rPr>
                              <w:tab/>
                            </w:r>
                            <w:r w:rsidR="00397E9B">
                              <w:rPr>
                                <w:rFonts w:cs="Arial"/>
                              </w:rPr>
                              <w:t>Jason Ahrendt</w:t>
                            </w:r>
                            <w:r w:rsidR="001A1C87">
                              <w:rPr>
                                <w:rFonts w:cs="Arial"/>
                              </w:rPr>
                              <w:tab/>
                            </w:r>
                            <w:r w:rsidR="001A1C87" w:rsidRPr="00AB3DF1">
                              <w:rPr>
                                <w:rFonts w:cs="Arial"/>
                              </w:rPr>
                              <w:t>01/</w:t>
                            </w:r>
                            <w:r w:rsidR="008D3D62" w:rsidRPr="00AB3DF1">
                              <w:rPr>
                                <w:rFonts w:cs="Arial"/>
                              </w:rPr>
                              <w:t>01</w:t>
                            </w:r>
                            <w:r w:rsidR="00397E9B" w:rsidRPr="00AB3DF1">
                              <w:rPr>
                                <w:rFonts w:cs="Arial"/>
                              </w:rPr>
                              <w:t>/20</w:t>
                            </w:r>
                            <w:r w:rsidR="000E0962" w:rsidRPr="00AB3DF1">
                              <w:rPr>
                                <w:rFonts w:cs="Arial"/>
                              </w:rPr>
                              <w:t>22</w:t>
                            </w:r>
                            <w:r w:rsidR="001A1C87">
                              <w:rPr>
                                <w:rFonts w:cs="Arial"/>
                              </w:rPr>
                              <w:tab/>
                              <w:t>Joe Kafka</w:t>
                            </w:r>
                            <w:r w:rsidR="001A1C87" w:rsidRPr="008C02DF">
                              <w:rPr>
                                <w:rFonts w:cs="Arial"/>
                              </w:rPr>
                              <w:tab/>
                              <w:t>01/01/20</w:t>
                            </w:r>
                            <w:r w:rsidR="001A1C87">
                              <w:rPr>
                                <w:rFonts w:cs="Arial"/>
                              </w:rPr>
                              <w:t>20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  <w:t>Jamie Huizenga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  <w:t>01/01/2021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  <w:t>David Wheeler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</w:r>
                            <w:r w:rsidR="00397E9B" w:rsidRPr="00AB3DF1">
                              <w:rPr>
                                <w:rFonts w:cs="Arial"/>
                              </w:rPr>
                              <w:t>01/01/2021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  <w:t>Vacant</w:t>
                            </w:r>
                            <w:r w:rsidR="00397E9B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32DFD23" w14:textId="77777777" w:rsidR="006E7F96" w:rsidRPr="008C02DF" w:rsidRDefault="00CC7114" w:rsidP="008C02DF">
                            <w:pPr>
                              <w:tabs>
                                <w:tab w:val="left" w:pos="720"/>
                                <w:tab w:val="right" w:pos="4320"/>
                                <w:tab w:val="left" w:pos="504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  <w:t>Vacant</w:t>
                            </w:r>
                            <w:r w:rsidR="007633E9" w:rsidRPr="008C02DF">
                              <w:rPr>
                                <w:rFonts w:cs="Arial"/>
                              </w:rPr>
                              <w:tab/>
                            </w:r>
                            <w:r w:rsidR="006E7F96" w:rsidRPr="008C02DF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29D3" id="Text Box 7" o:spid="_x0000_s1027" type="#_x0000_t202" style="position:absolute;margin-left:3pt;margin-top:16.3pt;width:497.25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" fillcolor="#d8d8d8 [2732]" stroked="f" strokeweight=".5pt">
                <v:textbox>
                  <w:txbxContent>
                    <w:p w14:paraId="1ABB5CA3" w14:textId="77777777" w:rsidR="00F8618F" w:rsidRPr="00F12114" w:rsidRDefault="006E7F96" w:rsidP="00F1211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12114">
                        <w:rPr>
                          <w:rFonts w:ascii="Times New Roman" w:hAnsi="Times New Roman" w:cs="Times New Roman"/>
                          <w:b/>
                          <w:i/>
                        </w:rPr>
                        <w:t>Expiration Dates of Commissioner Terms</w:t>
                      </w:r>
                    </w:p>
                    <w:p w14:paraId="20DDAC76" w14:textId="77777777" w:rsidR="00CC7114" w:rsidRDefault="006E7F96" w:rsidP="008C02DF">
                      <w:pPr>
                        <w:tabs>
                          <w:tab w:val="left" w:pos="720"/>
                          <w:tab w:val="right" w:pos="4320"/>
                          <w:tab w:val="left" w:pos="5040"/>
                          <w:tab w:val="right" w:pos="864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 w:rsidRPr="008C02DF">
                        <w:rPr>
                          <w:rFonts w:cs="Arial"/>
                        </w:rPr>
                        <w:tab/>
                      </w:r>
                      <w:r w:rsidR="00CC7114">
                        <w:rPr>
                          <w:rFonts w:cs="Arial"/>
                        </w:rPr>
                        <w:t>William Shorma</w:t>
                      </w:r>
                      <w:r w:rsidRPr="008C02DF">
                        <w:rPr>
                          <w:rFonts w:cs="Arial"/>
                        </w:rPr>
                        <w:tab/>
                      </w:r>
                      <w:r w:rsidRPr="00AB3DF1">
                        <w:rPr>
                          <w:rFonts w:cs="Arial"/>
                        </w:rPr>
                        <w:t>01/01/20</w:t>
                      </w:r>
                      <w:r w:rsidR="000E0962" w:rsidRPr="00AB3DF1">
                        <w:rPr>
                          <w:rFonts w:cs="Arial"/>
                        </w:rPr>
                        <w:t>22</w:t>
                      </w:r>
                      <w:r w:rsidRPr="008C02DF">
                        <w:rPr>
                          <w:rFonts w:cs="Arial"/>
                        </w:rPr>
                        <w:tab/>
                      </w:r>
                      <w:r w:rsidR="00397E9B">
                        <w:rPr>
                          <w:rFonts w:cs="Arial"/>
                        </w:rPr>
                        <w:t>Jason Ahrendt</w:t>
                      </w:r>
                      <w:r w:rsidR="001A1C87">
                        <w:rPr>
                          <w:rFonts w:cs="Arial"/>
                        </w:rPr>
                        <w:tab/>
                      </w:r>
                      <w:r w:rsidR="001A1C87" w:rsidRPr="00AB3DF1">
                        <w:rPr>
                          <w:rFonts w:cs="Arial"/>
                        </w:rPr>
                        <w:t>01/</w:t>
                      </w:r>
                      <w:r w:rsidR="008D3D62" w:rsidRPr="00AB3DF1">
                        <w:rPr>
                          <w:rFonts w:cs="Arial"/>
                        </w:rPr>
                        <w:t>01</w:t>
                      </w:r>
                      <w:r w:rsidR="00397E9B" w:rsidRPr="00AB3DF1">
                        <w:rPr>
                          <w:rFonts w:cs="Arial"/>
                        </w:rPr>
                        <w:t>/20</w:t>
                      </w:r>
                      <w:r w:rsidR="000E0962" w:rsidRPr="00AB3DF1">
                        <w:rPr>
                          <w:rFonts w:cs="Arial"/>
                        </w:rPr>
                        <w:t>22</w:t>
                      </w:r>
                      <w:r w:rsidR="001A1C87">
                        <w:rPr>
                          <w:rFonts w:cs="Arial"/>
                        </w:rPr>
                        <w:tab/>
                        <w:t>Joe Kafka</w:t>
                      </w:r>
                      <w:r w:rsidR="001A1C87" w:rsidRPr="008C02DF">
                        <w:rPr>
                          <w:rFonts w:cs="Arial"/>
                        </w:rPr>
                        <w:tab/>
                        <w:t>01/01/20</w:t>
                      </w:r>
                      <w:r w:rsidR="001A1C87">
                        <w:rPr>
                          <w:rFonts w:cs="Arial"/>
                        </w:rPr>
                        <w:t>20</w:t>
                      </w:r>
                      <w:r w:rsidR="00397E9B">
                        <w:rPr>
                          <w:rFonts w:cs="Arial"/>
                        </w:rPr>
                        <w:tab/>
                        <w:t>Jamie Huizenga</w:t>
                      </w:r>
                      <w:r w:rsidR="00397E9B">
                        <w:rPr>
                          <w:rFonts w:cs="Arial"/>
                        </w:rPr>
                        <w:tab/>
                        <w:t>01/01/2021</w:t>
                      </w:r>
                      <w:r w:rsidR="00397E9B">
                        <w:rPr>
                          <w:rFonts w:cs="Arial"/>
                        </w:rPr>
                        <w:tab/>
                      </w:r>
                      <w:r w:rsidR="00397E9B">
                        <w:rPr>
                          <w:rFonts w:cs="Arial"/>
                        </w:rPr>
                        <w:tab/>
                        <w:t>David Wheeler</w:t>
                      </w:r>
                      <w:r w:rsidR="00397E9B">
                        <w:rPr>
                          <w:rFonts w:cs="Arial"/>
                        </w:rPr>
                        <w:tab/>
                      </w:r>
                      <w:r w:rsidR="00397E9B" w:rsidRPr="00AB3DF1">
                        <w:rPr>
                          <w:rFonts w:cs="Arial"/>
                        </w:rPr>
                        <w:t>01/01/2021</w:t>
                      </w:r>
                      <w:r w:rsidR="00397E9B">
                        <w:rPr>
                          <w:rFonts w:cs="Arial"/>
                        </w:rPr>
                        <w:tab/>
                        <w:t>Vacant</w:t>
                      </w:r>
                      <w:r w:rsidR="00397E9B">
                        <w:rPr>
                          <w:rFonts w:cs="Arial"/>
                        </w:rPr>
                        <w:tab/>
                      </w:r>
                    </w:p>
                    <w:p w14:paraId="732DFD23" w14:textId="77777777" w:rsidR="006E7F96" w:rsidRPr="008C02DF" w:rsidRDefault="00CC7114" w:rsidP="008C02DF">
                      <w:pPr>
                        <w:tabs>
                          <w:tab w:val="left" w:pos="720"/>
                          <w:tab w:val="right" w:pos="4320"/>
                          <w:tab w:val="left" w:pos="5040"/>
                          <w:tab w:val="right" w:pos="8640"/>
                        </w:tabs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  <w:t>Vacant</w:t>
                      </w:r>
                      <w:r w:rsidR="007633E9" w:rsidRPr="008C02DF">
                        <w:rPr>
                          <w:rFonts w:cs="Arial"/>
                        </w:rPr>
                        <w:tab/>
                      </w:r>
                      <w:r w:rsidR="006E7F96" w:rsidRPr="008C02DF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3A2A064" w14:textId="77777777" w:rsidR="006D081E" w:rsidRDefault="006D081E" w:rsidP="00834C1B">
      <w:pPr>
        <w:tabs>
          <w:tab w:val="left" w:pos="2618"/>
          <w:tab w:val="center" w:pos="7740"/>
        </w:tabs>
        <w:spacing w:after="0" w:line="240" w:lineRule="auto"/>
        <w:rPr>
          <w:rFonts w:cs="Arial"/>
          <w:i/>
          <w:sz w:val="8"/>
          <w:szCs w:val="8"/>
        </w:rPr>
      </w:pPr>
    </w:p>
    <w:p w14:paraId="50F003F4" w14:textId="77777777" w:rsidR="00834C1B" w:rsidRPr="001A3366" w:rsidRDefault="00834C1B" w:rsidP="00834C1B">
      <w:pPr>
        <w:tabs>
          <w:tab w:val="left" w:pos="2618"/>
          <w:tab w:val="center" w:pos="7740"/>
        </w:tabs>
        <w:spacing w:after="0" w:line="240" w:lineRule="auto"/>
        <w:rPr>
          <w:rFonts w:cs="Arial"/>
          <w:i/>
          <w:sz w:val="8"/>
          <w:szCs w:val="8"/>
        </w:rPr>
      </w:pPr>
    </w:p>
    <w:p w14:paraId="22D48980" w14:textId="77777777" w:rsidR="008C42EE" w:rsidRDefault="008C42EE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8"/>
          <w:szCs w:val="8"/>
        </w:rPr>
      </w:pPr>
    </w:p>
    <w:p w14:paraId="4EABAF84" w14:textId="77777777" w:rsidR="00834C1B" w:rsidRPr="008C42EE" w:rsidRDefault="00834C1B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8"/>
          <w:szCs w:val="8"/>
        </w:rPr>
      </w:pPr>
    </w:p>
    <w:p w14:paraId="2B7947C0" w14:textId="77777777" w:rsidR="00834C1B" w:rsidRPr="00834C1B" w:rsidRDefault="00834C1B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6"/>
          <w:szCs w:val="16"/>
        </w:rPr>
      </w:pPr>
    </w:p>
    <w:p w14:paraId="66C260B2" w14:textId="77777777" w:rsidR="007D2E50" w:rsidRDefault="007D2E50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</w:p>
    <w:p w14:paraId="4A048599" w14:textId="77777777" w:rsidR="007D2E50" w:rsidRDefault="007D2E50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</w:p>
    <w:p w14:paraId="2A861EDE" w14:textId="77777777" w:rsidR="00827FFE" w:rsidRPr="008C02DF" w:rsidRDefault="00827FFE" w:rsidP="00F12114">
      <w:pPr>
        <w:tabs>
          <w:tab w:val="left" w:pos="2618"/>
          <w:tab w:val="center" w:pos="7740"/>
        </w:tabs>
        <w:spacing w:after="0" w:line="240" w:lineRule="auto"/>
        <w:jc w:val="center"/>
        <w:rPr>
          <w:rFonts w:cs="Arial"/>
          <w:i/>
          <w:sz w:val="2"/>
          <w:szCs w:val="2"/>
        </w:rPr>
      </w:pPr>
      <w:r w:rsidRPr="008C02DF">
        <w:rPr>
          <w:rFonts w:cs="Arial"/>
          <w:i/>
          <w:sz w:val="20"/>
          <w:szCs w:val="20"/>
        </w:rPr>
        <w:t>Individuals wanting to testify before the Lottery Commission must sign the attendance sheet</w:t>
      </w:r>
    </w:p>
    <w:p w14:paraId="765AEDC8" w14:textId="77777777" w:rsidR="00123B1A" w:rsidRPr="008C02DF" w:rsidRDefault="00827FFE" w:rsidP="009C229D">
      <w:pPr>
        <w:tabs>
          <w:tab w:val="center" w:pos="7740"/>
        </w:tabs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8C02DF">
        <w:rPr>
          <w:rFonts w:cs="Arial"/>
          <w:i/>
          <w:sz w:val="20"/>
          <w:szCs w:val="20"/>
        </w:rPr>
        <w:t>and in prefacing their remarks,</w:t>
      </w:r>
      <w:r w:rsidR="00992477" w:rsidRPr="008C02DF">
        <w:rPr>
          <w:rFonts w:cs="Arial"/>
          <w:i/>
          <w:sz w:val="20"/>
          <w:szCs w:val="20"/>
        </w:rPr>
        <w:t xml:space="preserve"> </w:t>
      </w:r>
      <w:r w:rsidRPr="008C02DF">
        <w:rPr>
          <w:rFonts w:cs="Arial"/>
          <w:i/>
          <w:sz w:val="20"/>
          <w:szCs w:val="20"/>
        </w:rPr>
        <w:t>state their name and the entity they represent.</w:t>
      </w:r>
    </w:p>
    <w:p w14:paraId="19610845" w14:textId="77777777" w:rsidR="006D081E" w:rsidRPr="001A3366" w:rsidRDefault="006D081E" w:rsidP="001A3366">
      <w:pPr>
        <w:tabs>
          <w:tab w:val="left" w:pos="2700"/>
          <w:tab w:val="center" w:pos="5040"/>
          <w:tab w:val="center" w:pos="7740"/>
        </w:tabs>
        <w:spacing w:after="40" w:line="240" w:lineRule="auto"/>
        <w:jc w:val="center"/>
        <w:rPr>
          <w:rFonts w:cs="Arial"/>
          <w:i/>
          <w:sz w:val="20"/>
          <w:szCs w:val="20"/>
        </w:rPr>
      </w:pPr>
    </w:p>
    <w:p w14:paraId="3A870739" w14:textId="77777777" w:rsidR="00C5138B" w:rsidRPr="00EB625B" w:rsidRDefault="002E7687" w:rsidP="00EB625B">
      <w:pPr>
        <w:tabs>
          <w:tab w:val="center" w:pos="7740"/>
        </w:tabs>
        <w:spacing w:after="0" w:line="240" w:lineRule="auto"/>
        <w:jc w:val="center"/>
        <w:rPr>
          <w:rFonts w:cs="Arial"/>
          <w:noProof/>
          <w:sz w:val="16"/>
          <w:szCs w:val="16"/>
        </w:rPr>
      </w:pPr>
      <w:r w:rsidRPr="00EB625B">
        <w:rPr>
          <w:rFonts w:cs="Arial"/>
          <w:b/>
          <w:noProof/>
          <w:sz w:val="16"/>
          <w:szCs w:val="16"/>
        </w:rPr>
        <w:t xml:space="preserve">NOTE: </w:t>
      </w:r>
      <w:r w:rsidRPr="00EB625B">
        <w:rPr>
          <w:rFonts w:cs="Arial"/>
          <w:noProof/>
          <w:sz w:val="16"/>
          <w:szCs w:val="16"/>
        </w:rPr>
        <w:t xml:space="preserve">This meeting is being held in a </w:t>
      </w:r>
      <w:r w:rsidR="00C5138B" w:rsidRPr="00EB625B">
        <w:rPr>
          <w:rFonts w:cs="Arial"/>
          <w:noProof/>
          <w:sz w:val="16"/>
          <w:szCs w:val="16"/>
        </w:rPr>
        <w:t>physically accessible location. Individuals needing assistance,</w:t>
      </w:r>
    </w:p>
    <w:p w14:paraId="692CEC79" w14:textId="77777777" w:rsidR="004B54B2" w:rsidRPr="00EB625B" w:rsidRDefault="00C5138B" w:rsidP="00EB625B">
      <w:pPr>
        <w:tabs>
          <w:tab w:val="center" w:pos="5040"/>
          <w:tab w:val="center" w:pos="7740"/>
          <w:tab w:val="left" w:pos="9351"/>
        </w:tabs>
        <w:spacing w:after="0" w:line="240" w:lineRule="auto"/>
        <w:jc w:val="center"/>
        <w:rPr>
          <w:rFonts w:cs="Arial"/>
          <w:noProof/>
          <w:sz w:val="16"/>
          <w:szCs w:val="16"/>
        </w:rPr>
      </w:pPr>
      <w:r w:rsidRPr="00EB625B">
        <w:rPr>
          <w:rFonts w:cs="Arial"/>
          <w:noProof/>
          <w:sz w:val="16"/>
          <w:szCs w:val="16"/>
        </w:rPr>
        <w:t>pursuant to the Americans</w:t>
      </w:r>
      <w:r w:rsidR="002E7687" w:rsidRPr="00EB625B">
        <w:rPr>
          <w:rFonts w:cs="Arial"/>
          <w:noProof/>
          <w:sz w:val="16"/>
          <w:szCs w:val="16"/>
        </w:rPr>
        <w:t xml:space="preserve"> </w:t>
      </w:r>
      <w:r w:rsidRPr="00EB625B">
        <w:rPr>
          <w:rFonts w:cs="Arial"/>
          <w:noProof/>
          <w:sz w:val="16"/>
          <w:szCs w:val="16"/>
        </w:rPr>
        <w:t xml:space="preserve">with Disabilities </w:t>
      </w:r>
      <w:r w:rsidR="005567AE" w:rsidRPr="00EB625B">
        <w:rPr>
          <w:rFonts w:cs="Arial"/>
          <w:noProof/>
          <w:sz w:val="16"/>
          <w:szCs w:val="16"/>
        </w:rPr>
        <w:t>Act, should contact the South Dakota Lottery at 605.773.5770</w:t>
      </w:r>
      <w:r w:rsidR="00EB625B">
        <w:rPr>
          <w:rFonts w:cs="Arial"/>
          <w:noProof/>
          <w:sz w:val="16"/>
          <w:szCs w:val="16"/>
        </w:rPr>
        <w:t xml:space="preserve"> </w:t>
      </w:r>
      <w:r w:rsidR="00EB625B" w:rsidRPr="00EB625B">
        <w:rPr>
          <w:rFonts w:cs="Arial"/>
          <w:noProof/>
          <w:sz w:val="16"/>
          <w:szCs w:val="16"/>
        </w:rPr>
        <w:t>in advance of the meeting to make any necessary arrangements</w:t>
      </w:r>
      <w:r w:rsidR="00EB625B">
        <w:rPr>
          <w:rFonts w:cs="Arial"/>
          <w:noProof/>
          <w:sz w:val="16"/>
          <w:szCs w:val="16"/>
        </w:rPr>
        <w:t xml:space="preserve"> </w:t>
      </w:r>
      <w:r w:rsidR="005567AE" w:rsidRPr="00EB625B">
        <w:rPr>
          <w:rFonts w:cs="Arial"/>
          <w:noProof/>
          <w:sz w:val="16"/>
          <w:szCs w:val="16"/>
        </w:rPr>
        <w:t>in advance of the meeting to make any necessary arrangements.</w:t>
      </w:r>
    </w:p>
    <w:sectPr w:rsidR="004B54B2" w:rsidRPr="00EB625B" w:rsidSect="00EB625B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5E9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E4B38"/>
    <w:multiLevelType w:val="hybridMultilevel"/>
    <w:tmpl w:val="B0EE3C6A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>
      <w:start w:val="1"/>
      <w:numFmt w:val="lowerRoman"/>
      <w:lvlText w:val="%3."/>
      <w:lvlJc w:val="right"/>
      <w:pPr>
        <w:ind w:left="6030" w:hanging="180"/>
      </w:pPr>
    </w:lvl>
    <w:lvl w:ilvl="3" w:tplc="0409000F">
      <w:start w:val="1"/>
      <w:numFmt w:val="decimal"/>
      <w:lvlText w:val="%4."/>
      <w:lvlJc w:val="left"/>
      <w:pPr>
        <w:ind w:left="6750" w:hanging="360"/>
      </w:pPr>
    </w:lvl>
    <w:lvl w:ilvl="4" w:tplc="04090019">
      <w:start w:val="1"/>
      <w:numFmt w:val="lowerLetter"/>
      <w:lvlText w:val="%5."/>
      <w:lvlJc w:val="left"/>
      <w:pPr>
        <w:ind w:left="7470" w:hanging="360"/>
      </w:pPr>
    </w:lvl>
    <w:lvl w:ilvl="5" w:tplc="0409001B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C9711DF"/>
    <w:multiLevelType w:val="hybridMultilevel"/>
    <w:tmpl w:val="B0EE3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D7504"/>
    <w:multiLevelType w:val="hybridMultilevel"/>
    <w:tmpl w:val="D2860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80F00"/>
    <w:multiLevelType w:val="hybridMultilevel"/>
    <w:tmpl w:val="010A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EE9"/>
    <w:multiLevelType w:val="hybridMultilevel"/>
    <w:tmpl w:val="51441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52"/>
    <w:rsid w:val="00001E4A"/>
    <w:rsid w:val="00007493"/>
    <w:rsid w:val="00011074"/>
    <w:rsid w:val="000125E5"/>
    <w:rsid w:val="00016CB6"/>
    <w:rsid w:val="0003297A"/>
    <w:rsid w:val="000711DE"/>
    <w:rsid w:val="000720D4"/>
    <w:rsid w:val="00092B44"/>
    <w:rsid w:val="000A46A6"/>
    <w:rsid w:val="000B19D5"/>
    <w:rsid w:val="000B4ADB"/>
    <w:rsid w:val="000C3D50"/>
    <w:rsid w:val="000E0962"/>
    <w:rsid w:val="00106E5C"/>
    <w:rsid w:val="0010707E"/>
    <w:rsid w:val="001151A9"/>
    <w:rsid w:val="0011591E"/>
    <w:rsid w:val="001207E2"/>
    <w:rsid w:val="00123B1A"/>
    <w:rsid w:val="00145BE0"/>
    <w:rsid w:val="001902AC"/>
    <w:rsid w:val="001A1C87"/>
    <w:rsid w:val="001A3366"/>
    <w:rsid w:val="001B0082"/>
    <w:rsid w:val="001C2686"/>
    <w:rsid w:val="001C46B2"/>
    <w:rsid w:val="001C74C7"/>
    <w:rsid w:val="001D17D9"/>
    <w:rsid w:val="001D37A7"/>
    <w:rsid w:val="001E7448"/>
    <w:rsid w:val="001F07C2"/>
    <w:rsid w:val="0020191F"/>
    <w:rsid w:val="002159C1"/>
    <w:rsid w:val="00231A7B"/>
    <w:rsid w:val="002432DE"/>
    <w:rsid w:val="0024638D"/>
    <w:rsid w:val="00256D26"/>
    <w:rsid w:val="00260D24"/>
    <w:rsid w:val="00275F6A"/>
    <w:rsid w:val="00285977"/>
    <w:rsid w:val="00286230"/>
    <w:rsid w:val="002913B8"/>
    <w:rsid w:val="002B21FA"/>
    <w:rsid w:val="002B3BBF"/>
    <w:rsid w:val="002B62EB"/>
    <w:rsid w:val="002E7687"/>
    <w:rsid w:val="002F03BE"/>
    <w:rsid w:val="0030387B"/>
    <w:rsid w:val="00311E5F"/>
    <w:rsid w:val="003278A4"/>
    <w:rsid w:val="00346336"/>
    <w:rsid w:val="00346794"/>
    <w:rsid w:val="00347490"/>
    <w:rsid w:val="00352AAA"/>
    <w:rsid w:val="00381A91"/>
    <w:rsid w:val="00397E9B"/>
    <w:rsid w:val="003C7CC8"/>
    <w:rsid w:val="003D02C6"/>
    <w:rsid w:val="003D543D"/>
    <w:rsid w:val="003D760C"/>
    <w:rsid w:val="004041A7"/>
    <w:rsid w:val="00424068"/>
    <w:rsid w:val="004659DD"/>
    <w:rsid w:val="00471D14"/>
    <w:rsid w:val="00486DC5"/>
    <w:rsid w:val="00487DE9"/>
    <w:rsid w:val="004951BC"/>
    <w:rsid w:val="004A3252"/>
    <w:rsid w:val="004B54B2"/>
    <w:rsid w:val="004C1780"/>
    <w:rsid w:val="004C1C65"/>
    <w:rsid w:val="004C26A4"/>
    <w:rsid w:val="004D027B"/>
    <w:rsid w:val="004E3133"/>
    <w:rsid w:val="004E5381"/>
    <w:rsid w:val="004F0A64"/>
    <w:rsid w:val="004F4923"/>
    <w:rsid w:val="00505628"/>
    <w:rsid w:val="00512EBF"/>
    <w:rsid w:val="00514A3C"/>
    <w:rsid w:val="00555492"/>
    <w:rsid w:val="00555869"/>
    <w:rsid w:val="005567AE"/>
    <w:rsid w:val="0059103B"/>
    <w:rsid w:val="005A5763"/>
    <w:rsid w:val="005F042C"/>
    <w:rsid w:val="005F647C"/>
    <w:rsid w:val="00611228"/>
    <w:rsid w:val="006554C2"/>
    <w:rsid w:val="00680D4F"/>
    <w:rsid w:val="006A4735"/>
    <w:rsid w:val="006B39AC"/>
    <w:rsid w:val="006B63CC"/>
    <w:rsid w:val="006C2AC1"/>
    <w:rsid w:val="006C52BE"/>
    <w:rsid w:val="006D081E"/>
    <w:rsid w:val="006D11A5"/>
    <w:rsid w:val="006D139B"/>
    <w:rsid w:val="006D4831"/>
    <w:rsid w:val="006E1DBA"/>
    <w:rsid w:val="006E5CB4"/>
    <w:rsid w:val="006E7F96"/>
    <w:rsid w:val="006F0C2C"/>
    <w:rsid w:val="006F1D1C"/>
    <w:rsid w:val="00745589"/>
    <w:rsid w:val="00751EC9"/>
    <w:rsid w:val="007547CA"/>
    <w:rsid w:val="007633E9"/>
    <w:rsid w:val="00767030"/>
    <w:rsid w:val="0077031D"/>
    <w:rsid w:val="007B25D1"/>
    <w:rsid w:val="007B3FFE"/>
    <w:rsid w:val="007B563C"/>
    <w:rsid w:val="007D1ED8"/>
    <w:rsid w:val="007D2E50"/>
    <w:rsid w:val="007D4037"/>
    <w:rsid w:val="007E610B"/>
    <w:rsid w:val="007E6B89"/>
    <w:rsid w:val="00827FFE"/>
    <w:rsid w:val="00834C1B"/>
    <w:rsid w:val="00876DE1"/>
    <w:rsid w:val="00882510"/>
    <w:rsid w:val="00890201"/>
    <w:rsid w:val="008A002D"/>
    <w:rsid w:val="008B649A"/>
    <w:rsid w:val="008C01D6"/>
    <w:rsid w:val="008C02DF"/>
    <w:rsid w:val="008C42EE"/>
    <w:rsid w:val="008D3D62"/>
    <w:rsid w:val="008D6D48"/>
    <w:rsid w:val="008F1FA0"/>
    <w:rsid w:val="008F732F"/>
    <w:rsid w:val="00901501"/>
    <w:rsid w:val="009218DA"/>
    <w:rsid w:val="00946D17"/>
    <w:rsid w:val="00953D9F"/>
    <w:rsid w:val="009561BA"/>
    <w:rsid w:val="009753C8"/>
    <w:rsid w:val="00977CF6"/>
    <w:rsid w:val="00992477"/>
    <w:rsid w:val="009961AA"/>
    <w:rsid w:val="009A040B"/>
    <w:rsid w:val="009B097C"/>
    <w:rsid w:val="009C007E"/>
    <w:rsid w:val="009C229D"/>
    <w:rsid w:val="009C2835"/>
    <w:rsid w:val="009C3310"/>
    <w:rsid w:val="009E417F"/>
    <w:rsid w:val="00A251E2"/>
    <w:rsid w:val="00A32356"/>
    <w:rsid w:val="00A40D85"/>
    <w:rsid w:val="00A43922"/>
    <w:rsid w:val="00A8054F"/>
    <w:rsid w:val="00AA5569"/>
    <w:rsid w:val="00AB1BA0"/>
    <w:rsid w:val="00AB33C5"/>
    <w:rsid w:val="00AB3DF1"/>
    <w:rsid w:val="00AD3BBC"/>
    <w:rsid w:val="00B1557C"/>
    <w:rsid w:val="00B2682D"/>
    <w:rsid w:val="00B35CB4"/>
    <w:rsid w:val="00B51A34"/>
    <w:rsid w:val="00B71D05"/>
    <w:rsid w:val="00B72E96"/>
    <w:rsid w:val="00B81ADF"/>
    <w:rsid w:val="00B820B7"/>
    <w:rsid w:val="00B92319"/>
    <w:rsid w:val="00BA07A7"/>
    <w:rsid w:val="00BD166C"/>
    <w:rsid w:val="00BD706C"/>
    <w:rsid w:val="00BE1657"/>
    <w:rsid w:val="00C12ED4"/>
    <w:rsid w:val="00C24350"/>
    <w:rsid w:val="00C307FC"/>
    <w:rsid w:val="00C5138B"/>
    <w:rsid w:val="00C727D5"/>
    <w:rsid w:val="00C971A3"/>
    <w:rsid w:val="00CA4448"/>
    <w:rsid w:val="00CB2F80"/>
    <w:rsid w:val="00CC7114"/>
    <w:rsid w:val="00CE5A68"/>
    <w:rsid w:val="00D00D3E"/>
    <w:rsid w:val="00D115D0"/>
    <w:rsid w:val="00D640D3"/>
    <w:rsid w:val="00D643FF"/>
    <w:rsid w:val="00D83FC9"/>
    <w:rsid w:val="00DA38B7"/>
    <w:rsid w:val="00DB0935"/>
    <w:rsid w:val="00DB381E"/>
    <w:rsid w:val="00DB5FA2"/>
    <w:rsid w:val="00DC2F85"/>
    <w:rsid w:val="00DD18CB"/>
    <w:rsid w:val="00DD321D"/>
    <w:rsid w:val="00DD47AB"/>
    <w:rsid w:val="00DF5F7A"/>
    <w:rsid w:val="00E05C2B"/>
    <w:rsid w:val="00E10040"/>
    <w:rsid w:val="00E273B9"/>
    <w:rsid w:val="00E337FB"/>
    <w:rsid w:val="00E35855"/>
    <w:rsid w:val="00E42393"/>
    <w:rsid w:val="00E4673E"/>
    <w:rsid w:val="00E621D7"/>
    <w:rsid w:val="00EA296C"/>
    <w:rsid w:val="00EB1ECC"/>
    <w:rsid w:val="00EB5B9D"/>
    <w:rsid w:val="00EB625B"/>
    <w:rsid w:val="00EC5715"/>
    <w:rsid w:val="00ED59AB"/>
    <w:rsid w:val="00EE01D3"/>
    <w:rsid w:val="00F04E23"/>
    <w:rsid w:val="00F117D2"/>
    <w:rsid w:val="00F12114"/>
    <w:rsid w:val="00F31EBC"/>
    <w:rsid w:val="00F5165F"/>
    <w:rsid w:val="00F6330D"/>
    <w:rsid w:val="00F755D8"/>
    <w:rsid w:val="00F8618F"/>
    <w:rsid w:val="00FA1B26"/>
    <w:rsid w:val="00FD70BB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6B16"/>
  <w15:docId w15:val="{6736200A-D638-4740-9E2C-EA5C1EC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7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86230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D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BCFB-CCEE-45EE-854E-82EC8FCB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Kelly</dc:creator>
  <cp:lastModifiedBy>Bieber, Angela</cp:lastModifiedBy>
  <cp:revision>2</cp:revision>
  <cp:lastPrinted>2018-09-03T16:17:00Z</cp:lastPrinted>
  <dcterms:created xsi:type="dcterms:W3CDTF">2019-06-07T13:15:00Z</dcterms:created>
  <dcterms:modified xsi:type="dcterms:W3CDTF">2019-06-07T13:15:00Z</dcterms:modified>
</cp:coreProperties>
</file>