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C0B9F" w14:textId="77777777" w:rsidR="008E7C1D" w:rsidRPr="00226D0D" w:rsidRDefault="008E7C1D">
      <w:pPr>
        <w:rPr>
          <w:rFonts w:ascii="Tahoma" w:hAnsi="Tahoma" w:cs="Tahoma"/>
          <w:b/>
          <w:sz w:val="24"/>
          <w:szCs w:val="24"/>
        </w:rPr>
      </w:pPr>
      <w:r w:rsidRPr="00226D0D">
        <w:rPr>
          <w:rFonts w:ascii="Tahoma" w:hAnsi="Tahoma" w:cs="Tahoma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934524F" wp14:editId="57467212">
            <wp:simplePos x="0" y="0"/>
            <wp:positionH relativeFrom="column">
              <wp:posOffset>-189230</wp:posOffset>
            </wp:positionH>
            <wp:positionV relativeFrom="paragraph">
              <wp:posOffset>-305435</wp:posOffset>
            </wp:positionV>
            <wp:extent cx="3829685" cy="746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6844A" w14:textId="77777777" w:rsidR="008E7C1D" w:rsidRPr="00226D0D" w:rsidRDefault="008E7C1D">
      <w:pPr>
        <w:rPr>
          <w:rFonts w:ascii="Tahoma" w:hAnsi="Tahoma" w:cs="Tahoma"/>
          <w:b/>
          <w:sz w:val="24"/>
          <w:szCs w:val="24"/>
        </w:rPr>
      </w:pPr>
    </w:p>
    <w:p w14:paraId="49FDE732" w14:textId="77777777" w:rsidR="008E7C1D" w:rsidRPr="00226D0D" w:rsidRDefault="008E7C1D">
      <w:pPr>
        <w:rPr>
          <w:rFonts w:ascii="Tahoma" w:hAnsi="Tahoma" w:cs="Tahoma"/>
          <w:b/>
          <w:sz w:val="24"/>
          <w:szCs w:val="24"/>
        </w:rPr>
      </w:pPr>
    </w:p>
    <w:p w14:paraId="5A245D85" w14:textId="116660DE" w:rsidR="0097546D" w:rsidRDefault="0097546D" w:rsidP="00CD432D">
      <w:pPr>
        <w:rPr>
          <w:rFonts w:ascii="Tahoma" w:hAnsi="Tahoma" w:cs="Tahoma"/>
          <w:sz w:val="24"/>
          <w:szCs w:val="24"/>
        </w:rPr>
      </w:pPr>
      <w:r w:rsidRPr="00226D0D">
        <w:rPr>
          <w:rFonts w:ascii="Tahoma" w:hAnsi="Tahoma" w:cs="Tahoma"/>
          <w:sz w:val="24"/>
          <w:szCs w:val="24"/>
        </w:rPr>
        <w:t>Minutes</w:t>
      </w:r>
      <w:r w:rsidR="00113672" w:rsidRPr="00226D0D">
        <w:rPr>
          <w:rFonts w:ascii="Tahoma" w:hAnsi="Tahoma" w:cs="Tahoma"/>
          <w:sz w:val="24"/>
          <w:szCs w:val="24"/>
        </w:rPr>
        <w:t xml:space="preserve"> of the </w:t>
      </w:r>
      <w:r w:rsidR="006643A4">
        <w:rPr>
          <w:rFonts w:ascii="Tahoma" w:hAnsi="Tahoma" w:cs="Tahoma"/>
          <w:sz w:val="24"/>
          <w:szCs w:val="24"/>
        </w:rPr>
        <w:t>October 4, 2018</w:t>
      </w:r>
      <w:r w:rsidR="009F75A8" w:rsidRPr="00226D0D">
        <w:rPr>
          <w:rFonts w:ascii="Tahoma" w:hAnsi="Tahoma" w:cs="Tahoma"/>
          <w:sz w:val="24"/>
          <w:szCs w:val="24"/>
        </w:rPr>
        <w:t xml:space="preserve"> Regular Meeting</w:t>
      </w:r>
    </w:p>
    <w:p w14:paraId="1F9EDEF2" w14:textId="7DCF2B6F" w:rsidR="006643A4" w:rsidRPr="00226D0D" w:rsidRDefault="006643A4" w:rsidP="00CD43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Mitchell Technical Institute, </w:t>
      </w:r>
      <w:proofErr w:type="gramStart"/>
      <w:r>
        <w:rPr>
          <w:rFonts w:ascii="Tahoma" w:hAnsi="Tahoma" w:cs="Tahoma"/>
          <w:sz w:val="24"/>
          <w:szCs w:val="24"/>
        </w:rPr>
        <w:t>The</w:t>
      </w:r>
      <w:proofErr w:type="gramEnd"/>
      <w:r>
        <w:rPr>
          <w:rFonts w:ascii="Tahoma" w:hAnsi="Tahoma" w:cs="Tahoma"/>
          <w:sz w:val="24"/>
          <w:szCs w:val="24"/>
        </w:rPr>
        <w:t xml:space="preserve"> Technology Center | 1800 E. Spruce St., Mitchell, SD</w:t>
      </w:r>
    </w:p>
    <w:p w14:paraId="55FE3BE9" w14:textId="77777777" w:rsidR="0097546D" w:rsidRPr="00226D0D" w:rsidRDefault="0097546D">
      <w:pPr>
        <w:rPr>
          <w:rFonts w:ascii="Tahoma" w:hAnsi="Tahoma" w:cs="Tahoma"/>
          <w:sz w:val="24"/>
          <w:szCs w:val="24"/>
        </w:rPr>
      </w:pPr>
    </w:p>
    <w:p w14:paraId="154D3031" w14:textId="77777777" w:rsidR="00024C9F" w:rsidRPr="00226D0D" w:rsidRDefault="00024C9F" w:rsidP="008E7C1D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226D0D">
        <w:rPr>
          <w:rFonts w:ascii="Tahoma" w:hAnsi="Tahoma" w:cs="Tahoma"/>
          <w:b/>
          <w:sz w:val="24"/>
          <w:szCs w:val="24"/>
        </w:rPr>
        <w:t>Call to Order and Roll Call</w:t>
      </w:r>
    </w:p>
    <w:p w14:paraId="4D3E7369" w14:textId="4216F16B" w:rsidR="000F6816" w:rsidRPr="00226D0D" w:rsidRDefault="008E7C1D" w:rsidP="00024C9F">
      <w:pPr>
        <w:pStyle w:val="ListParagraph"/>
        <w:rPr>
          <w:rFonts w:ascii="Tahoma" w:hAnsi="Tahoma" w:cs="Tahoma"/>
          <w:sz w:val="24"/>
          <w:szCs w:val="24"/>
        </w:rPr>
      </w:pPr>
      <w:r w:rsidRPr="00226D0D">
        <w:rPr>
          <w:rFonts w:ascii="Tahoma" w:hAnsi="Tahoma" w:cs="Tahoma"/>
          <w:sz w:val="24"/>
          <w:szCs w:val="24"/>
        </w:rPr>
        <w:t xml:space="preserve">The South Dakota Board of Technical Education </w:t>
      </w:r>
      <w:r w:rsidR="00223687" w:rsidRPr="00226D0D">
        <w:rPr>
          <w:rFonts w:ascii="Tahoma" w:hAnsi="Tahoma" w:cs="Tahoma"/>
          <w:sz w:val="24"/>
          <w:szCs w:val="24"/>
        </w:rPr>
        <w:t>(here</w:t>
      </w:r>
      <w:r w:rsidR="00A13F8B" w:rsidRPr="00226D0D">
        <w:rPr>
          <w:rFonts w:ascii="Tahoma" w:hAnsi="Tahoma" w:cs="Tahoma"/>
          <w:sz w:val="24"/>
          <w:szCs w:val="24"/>
        </w:rPr>
        <w:t xml:space="preserve">inafter </w:t>
      </w:r>
      <w:r w:rsidR="00223687" w:rsidRPr="00226D0D">
        <w:rPr>
          <w:rFonts w:ascii="Tahoma" w:hAnsi="Tahoma" w:cs="Tahoma"/>
          <w:sz w:val="24"/>
          <w:szCs w:val="24"/>
        </w:rPr>
        <w:t xml:space="preserve">referred to as “BOTE”) </w:t>
      </w:r>
      <w:r w:rsidRPr="00226D0D">
        <w:rPr>
          <w:rFonts w:ascii="Tahoma" w:hAnsi="Tahoma" w:cs="Tahoma"/>
          <w:sz w:val="24"/>
          <w:szCs w:val="24"/>
        </w:rPr>
        <w:t xml:space="preserve">met on the campus of </w:t>
      </w:r>
      <w:r w:rsidR="006643A4">
        <w:rPr>
          <w:rFonts w:ascii="Tahoma" w:hAnsi="Tahoma" w:cs="Tahoma"/>
          <w:sz w:val="24"/>
          <w:szCs w:val="24"/>
        </w:rPr>
        <w:t>Mitchell Technical Institute</w:t>
      </w:r>
      <w:r w:rsidRPr="00226D0D">
        <w:rPr>
          <w:rFonts w:ascii="Tahoma" w:hAnsi="Tahoma" w:cs="Tahoma"/>
          <w:sz w:val="24"/>
          <w:szCs w:val="24"/>
        </w:rPr>
        <w:t xml:space="preserve"> in </w:t>
      </w:r>
      <w:r w:rsidR="006643A4">
        <w:rPr>
          <w:rFonts w:ascii="Tahoma" w:hAnsi="Tahoma" w:cs="Tahoma"/>
          <w:sz w:val="24"/>
          <w:szCs w:val="24"/>
        </w:rPr>
        <w:t>Mitchell</w:t>
      </w:r>
      <w:r w:rsidRPr="00226D0D">
        <w:rPr>
          <w:rFonts w:ascii="Tahoma" w:hAnsi="Tahoma" w:cs="Tahoma"/>
          <w:sz w:val="24"/>
          <w:szCs w:val="24"/>
        </w:rPr>
        <w:t xml:space="preserve"> on </w:t>
      </w:r>
      <w:r w:rsidR="006643A4">
        <w:rPr>
          <w:rFonts w:ascii="Tahoma" w:hAnsi="Tahoma" w:cs="Tahoma"/>
          <w:sz w:val="24"/>
          <w:szCs w:val="24"/>
        </w:rPr>
        <w:t>Thursday</w:t>
      </w:r>
      <w:r w:rsidR="00D11C1D" w:rsidRPr="00226D0D">
        <w:rPr>
          <w:rFonts w:ascii="Tahoma" w:hAnsi="Tahoma" w:cs="Tahoma"/>
          <w:sz w:val="24"/>
          <w:szCs w:val="24"/>
        </w:rPr>
        <w:t xml:space="preserve">, </w:t>
      </w:r>
      <w:r w:rsidR="006643A4">
        <w:rPr>
          <w:rFonts w:ascii="Tahoma" w:hAnsi="Tahoma" w:cs="Tahoma"/>
          <w:sz w:val="24"/>
          <w:szCs w:val="24"/>
        </w:rPr>
        <w:t>October 4</w:t>
      </w:r>
      <w:r w:rsidR="00D11C1D" w:rsidRPr="00226D0D">
        <w:rPr>
          <w:rFonts w:ascii="Tahoma" w:hAnsi="Tahoma" w:cs="Tahoma"/>
          <w:sz w:val="24"/>
          <w:szCs w:val="24"/>
        </w:rPr>
        <w:t>, 2018.</w:t>
      </w:r>
      <w:r w:rsidRPr="00226D0D">
        <w:rPr>
          <w:rFonts w:ascii="Tahoma" w:hAnsi="Tahoma" w:cs="Tahoma"/>
          <w:sz w:val="24"/>
          <w:szCs w:val="24"/>
        </w:rPr>
        <w:t xml:space="preserve"> Chairman Dykhouse called the meeting to order </w:t>
      </w:r>
      <w:r w:rsidR="00DD0711" w:rsidRPr="00226D0D">
        <w:rPr>
          <w:rFonts w:ascii="Tahoma" w:hAnsi="Tahoma" w:cs="Tahoma"/>
          <w:sz w:val="24"/>
          <w:szCs w:val="24"/>
        </w:rPr>
        <w:t xml:space="preserve">at </w:t>
      </w:r>
      <w:r w:rsidR="006643A4">
        <w:rPr>
          <w:rFonts w:ascii="Tahoma" w:hAnsi="Tahoma" w:cs="Tahoma"/>
          <w:sz w:val="24"/>
          <w:szCs w:val="24"/>
        </w:rPr>
        <w:t>9:00 am</w:t>
      </w:r>
      <w:r w:rsidR="00DD0711" w:rsidRPr="00226D0D">
        <w:rPr>
          <w:rFonts w:ascii="Tahoma" w:hAnsi="Tahoma" w:cs="Tahoma"/>
          <w:sz w:val="24"/>
          <w:szCs w:val="24"/>
        </w:rPr>
        <w:t xml:space="preserve"> (CST</w:t>
      </w:r>
      <w:r w:rsidRPr="00226D0D">
        <w:rPr>
          <w:rFonts w:ascii="Tahoma" w:hAnsi="Tahoma" w:cs="Tahoma"/>
          <w:sz w:val="24"/>
          <w:szCs w:val="24"/>
        </w:rPr>
        <w:t>) wit</w:t>
      </w:r>
      <w:r w:rsidR="00424949" w:rsidRPr="00226D0D">
        <w:rPr>
          <w:rFonts w:ascii="Tahoma" w:hAnsi="Tahoma" w:cs="Tahoma"/>
          <w:sz w:val="24"/>
          <w:szCs w:val="24"/>
        </w:rPr>
        <w:t>h the following members present:</w:t>
      </w:r>
      <w:r w:rsidRPr="00226D0D">
        <w:rPr>
          <w:rFonts w:ascii="Tahoma" w:hAnsi="Tahoma" w:cs="Tahoma"/>
          <w:sz w:val="24"/>
          <w:szCs w:val="24"/>
        </w:rPr>
        <w:t xml:space="preserve"> Dana Dykhouse (Chair), Bob Faehn (Vice-Chair), Terry Sabers (Secretary), Rod Bowar, Doug Ekeren, Scott Knuppe</w:t>
      </w:r>
      <w:r w:rsidR="006643A4">
        <w:rPr>
          <w:rFonts w:ascii="Tahoma" w:hAnsi="Tahoma" w:cs="Tahoma"/>
          <w:sz w:val="24"/>
          <w:szCs w:val="24"/>
        </w:rPr>
        <w:t xml:space="preserve">, </w:t>
      </w:r>
      <w:r w:rsidRPr="00226D0D">
        <w:rPr>
          <w:rFonts w:ascii="Tahoma" w:hAnsi="Tahoma" w:cs="Tahoma"/>
          <w:sz w:val="24"/>
          <w:szCs w:val="24"/>
        </w:rPr>
        <w:t xml:space="preserve">Ed Mallett, </w:t>
      </w:r>
      <w:r w:rsidR="006643A4">
        <w:rPr>
          <w:rFonts w:ascii="Tahoma" w:hAnsi="Tahoma" w:cs="Tahoma"/>
          <w:sz w:val="24"/>
          <w:szCs w:val="24"/>
        </w:rPr>
        <w:t xml:space="preserve">Scott Peterson, </w:t>
      </w:r>
      <w:r w:rsidR="00424949" w:rsidRPr="00226D0D">
        <w:rPr>
          <w:rFonts w:ascii="Tahoma" w:hAnsi="Tahoma" w:cs="Tahoma"/>
          <w:sz w:val="24"/>
          <w:szCs w:val="24"/>
        </w:rPr>
        <w:t xml:space="preserve">and Diana </w:t>
      </w:r>
      <w:proofErr w:type="spellStart"/>
      <w:r w:rsidR="00424949" w:rsidRPr="00226D0D">
        <w:rPr>
          <w:rFonts w:ascii="Tahoma" w:hAnsi="Tahoma" w:cs="Tahoma"/>
          <w:sz w:val="24"/>
          <w:szCs w:val="24"/>
        </w:rPr>
        <w:t>VanderW</w:t>
      </w:r>
      <w:r w:rsidRPr="00226D0D">
        <w:rPr>
          <w:rFonts w:ascii="Tahoma" w:hAnsi="Tahoma" w:cs="Tahoma"/>
          <w:sz w:val="24"/>
          <w:szCs w:val="24"/>
        </w:rPr>
        <w:t>oude</w:t>
      </w:r>
      <w:proofErr w:type="spellEnd"/>
      <w:r w:rsidRPr="00226D0D">
        <w:rPr>
          <w:rFonts w:ascii="Tahoma" w:hAnsi="Tahoma" w:cs="Tahoma"/>
          <w:sz w:val="24"/>
          <w:szCs w:val="24"/>
        </w:rPr>
        <w:t>.</w:t>
      </w:r>
    </w:p>
    <w:p w14:paraId="6FDE520B" w14:textId="77777777" w:rsidR="000F6816" w:rsidRPr="00226D0D" w:rsidRDefault="000F6816" w:rsidP="000F6816">
      <w:pPr>
        <w:pStyle w:val="ListParagraph"/>
        <w:rPr>
          <w:rFonts w:ascii="Tahoma" w:hAnsi="Tahoma" w:cs="Tahoma"/>
          <w:sz w:val="24"/>
          <w:szCs w:val="24"/>
        </w:rPr>
      </w:pPr>
    </w:p>
    <w:p w14:paraId="26382275" w14:textId="274D03DE" w:rsidR="002A6B64" w:rsidRDefault="008E7C1D" w:rsidP="006643A4">
      <w:pPr>
        <w:pStyle w:val="ListParagraph"/>
        <w:rPr>
          <w:rFonts w:ascii="Tahoma" w:hAnsi="Tahoma" w:cs="Tahoma"/>
          <w:sz w:val="24"/>
          <w:szCs w:val="24"/>
        </w:rPr>
      </w:pPr>
      <w:r w:rsidRPr="00226D0D">
        <w:rPr>
          <w:rFonts w:ascii="Tahoma" w:hAnsi="Tahoma" w:cs="Tahoma"/>
          <w:sz w:val="24"/>
          <w:szCs w:val="24"/>
        </w:rPr>
        <w:t>Also present</w:t>
      </w:r>
      <w:r w:rsidR="009301BA">
        <w:rPr>
          <w:rFonts w:ascii="Tahoma" w:hAnsi="Tahoma" w:cs="Tahoma"/>
          <w:sz w:val="24"/>
          <w:szCs w:val="24"/>
        </w:rPr>
        <w:t xml:space="preserve">: </w:t>
      </w:r>
    </w:p>
    <w:p w14:paraId="3A98D28C" w14:textId="5D4A8F13" w:rsidR="002A6B64" w:rsidRDefault="008E7C1D" w:rsidP="002A6B64">
      <w:pPr>
        <w:pStyle w:val="ListParagraph"/>
        <w:ind w:firstLine="720"/>
        <w:rPr>
          <w:rFonts w:ascii="Tahoma" w:hAnsi="Tahoma" w:cs="Tahoma"/>
          <w:sz w:val="24"/>
          <w:szCs w:val="24"/>
        </w:rPr>
      </w:pPr>
      <w:r w:rsidRPr="00226D0D">
        <w:rPr>
          <w:rFonts w:ascii="Tahoma" w:hAnsi="Tahoma" w:cs="Tahoma"/>
          <w:sz w:val="24"/>
          <w:szCs w:val="24"/>
        </w:rPr>
        <w:t>Nick Wendell</w:t>
      </w:r>
      <w:r w:rsidR="005F288D">
        <w:rPr>
          <w:rFonts w:ascii="Tahoma" w:hAnsi="Tahoma" w:cs="Tahoma"/>
          <w:sz w:val="24"/>
          <w:szCs w:val="24"/>
        </w:rPr>
        <w:t xml:space="preserve"> (</w:t>
      </w:r>
      <w:r w:rsidRPr="00226D0D">
        <w:rPr>
          <w:rFonts w:ascii="Tahoma" w:hAnsi="Tahoma" w:cs="Tahoma"/>
          <w:sz w:val="24"/>
          <w:szCs w:val="24"/>
        </w:rPr>
        <w:t xml:space="preserve">Executive Director, </w:t>
      </w:r>
      <w:r w:rsidR="005F288D">
        <w:rPr>
          <w:rFonts w:ascii="Tahoma" w:hAnsi="Tahoma" w:cs="Tahoma"/>
          <w:sz w:val="24"/>
          <w:szCs w:val="24"/>
        </w:rPr>
        <w:t>BOTE)</w:t>
      </w:r>
      <w:r w:rsidR="002A6B64">
        <w:rPr>
          <w:rFonts w:ascii="Tahoma" w:hAnsi="Tahoma" w:cs="Tahoma"/>
          <w:sz w:val="24"/>
          <w:szCs w:val="24"/>
        </w:rPr>
        <w:t>,</w:t>
      </w:r>
    </w:p>
    <w:p w14:paraId="5907FCEC" w14:textId="5DE90FFF" w:rsidR="002A6B64" w:rsidRDefault="006643A4" w:rsidP="002A6B64">
      <w:pPr>
        <w:pStyle w:val="ListParagraph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Scott DesLauriers (Deputy Director, </w:t>
      </w:r>
      <w:r w:rsidR="005F288D">
        <w:rPr>
          <w:rFonts w:ascii="Tahoma" w:hAnsi="Tahoma" w:cs="Tahoma"/>
          <w:sz w:val="24"/>
          <w:szCs w:val="24"/>
        </w:rPr>
        <w:t>BOTE</w:t>
      </w:r>
      <w:r>
        <w:rPr>
          <w:rFonts w:ascii="Tahoma" w:hAnsi="Tahoma" w:cs="Tahoma"/>
          <w:sz w:val="24"/>
          <w:szCs w:val="24"/>
        </w:rPr>
        <w:t>)</w:t>
      </w:r>
      <w:r w:rsidR="002A6B64">
        <w:rPr>
          <w:rFonts w:ascii="Tahoma" w:hAnsi="Tahoma" w:cs="Tahoma"/>
          <w:sz w:val="24"/>
          <w:szCs w:val="24"/>
        </w:rPr>
        <w:t>,</w:t>
      </w:r>
    </w:p>
    <w:p w14:paraId="4055D9C9" w14:textId="511792AF" w:rsidR="002A6B64" w:rsidRDefault="008E7C1D" w:rsidP="002A6B64">
      <w:pPr>
        <w:pStyle w:val="ListParagraph"/>
        <w:ind w:firstLine="720"/>
        <w:rPr>
          <w:rFonts w:ascii="Tahoma" w:hAnsi="Tahoma" w:cs="Tahoma"/>
          <w:sz w:val="24"/>
          <w:szCs w:val="24"/>
        </w:rPr>
      </w:pPr>
      <w:r w:rsidRPr="00226D0D">
        <w:rPr>
          <w:rFonts w:ascii="Tahoma" w:hAnsi="Tahoma" w:cs="Tahoma"/>
          <w:sz w:val="24"/>
          <w:szCs w:val="24"/>
        </w:rPr>
        <w:t xml:space="preserve">Michael Cartney (President, </w:t>
      </w:r>
      <w:r w:rsidR="005F288D">
        <w:rPr>
          <w:rFonts w:ascii="Tahoma" w:hAnsi="Tahoma" w:cs="Tahoma"/>
          <w:sz w:val="24"/>
          <w:szCs w:val="24"/>
        </w:rPr>
        <w:t>LATI</w:t>
      </w:r>
      <w:r w:rsidRPr="00226D0D">
        <w:rPr>
          <w:rFonts w:ascii="Tahoma" w:hAnsi="Tahoma" w:cs="Tahoma"/>
          <w:sz w:val="24"/>
          <w:szCs w:val="24"/>
        </w:rPr>
        <w:t>)</w:t>
      </w:r>
      <w:r w:rsidR="002A6B64">
        <w:rPr>
          <w:rFonts w:ascii="Tahoma" w:hAnsi="Tahoma" w:cs="Tahoma"/>
          <w:sz w:val="24"/>
          <w:szCs w:val="24"/>
        </w:rPr>
        <w:t>,</w:t>
      </w:r>
    </w:p>
    <w:p w14:paraId="2CEACB21" w14:textId="106336BE" w:rsidR="002A6B64" w:rsidRDefault="006643A4" w:rsidP="002A6B64">
      <w:pPr>
        <w:pStyle w:val="ListParagraph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Mark Wilson (President, </w:t>
      </w:r>
      <w:r w:rsidR="005F288D">
        <w:rPr>
          <w:rFonts w:ascii="Tahoma" w:hAnsi="Tahoma" w:cs="Tahoma"/>
          <w:sz w:val="24"/>
          <w:szCs w:val="24"/>
        </w:rPr>
        <w:t>MTI</w:t>
      </w:r>
      <w:r>
        <w:rPr>
          <w:rFonts w:ascii="Tahoma" w:hAnsi="Tahoma" w:cs="Tahoma"/>
          <w:sz w:val="24"/>
          <w:szCs w:val="24"/>
        </w:rPr>
        <w:t>)</w:t>
      </w:r>
      <w:r w:rsidR="002A6B64">
        <w:rPr>
          <w:rFonts w:ascii="Tahoma" w:hAnsi="Tahoma" w:cs="Tahoma"/>
          <w:sz w:val="24"/>
          <w:szCs w:val="24"/>
        </w:rPr>
        <w:t>,</w:t>
      </w:r>
    </w:p>
    <w:p w14:paraId="334FD1B9" w14:textId="4937D178" w:rsidR="002A6B64" w:rsidRDefault="00D11C1D" w:rsidP="002A6B64">
      <w:pPr>
        <w:pStyle w:val="ListParagraph"/>
        <w:ind w:firstLine="720"/>
        <w:rPr>
          <w:rFonts w:ascii="Tahoma" w:hAnsi="Tahoma" w:cs="Tahoma"/>
          <w:sz w:val="24"/>
          <w:szCs w:val="24"/>
        </w:rPr>
      </w:pPr>
      <w:r w:rsidRPr="00226D0D">
        <w:rPr>
          <w:rFonts w:ascii="Tahoma" w:hAnsi="Tahoma" w:cs="Tahoma"/>
          <w:sz w:val="24"/>
          <w:szCs w:val="24"/>
        </w:rPr>
        <w:t>John Heemstra</w:t>
      </w:r>
      <w:r w:rsidR="008E7C1D" w:rsidRPr="00226D0D">
        <w:rPr>
          <w:rFonts w:ascii="Tahoma" w:hAnsi="Tahoma" w:cs="Tahoma"/>
          <w:sz w:val="24"/>
          <w:szCs w:val="24"/>
        </w:rPr>
        <w:t xml:space="preserve"> (</w:t>
      </w:r>
      <w:r w:rsidRPr="00226D0D">
        <w:rPr>
          <w:rFonts w:ascii="Tahoma" w:hAnsi="Tahoma" w:cs="Tahoma"/>
          <w:sz w:val="24"/>
          <w:szCs w:val="24"/>
        </w:rPr>
        <w:t>Vice-</w:t>
      </w:r>
      <w:r w:rsidR="008E7C1D" w:rsidRPr="00226D0D">
        <w:rPr>
          <w:rFonts w:ascii="Tahoma" w:hAnsi="Tahoma" w:cs="Tahoma"/>
          <w:sz w:val="24"/>
          <w:szCs w:val="24"/>
        </w:rPr>
        <w:t xml:space="preserve">President, </w:t>
      </w:r>
      <w:r w:rsidR="005F288D">
        <w:rPr>
          <w:rFonts w:ascii="Tahoma" w:hAnsi="Tahoma" w:cs="Tahoma"/>
          <w:sz w:val="24"/>
          <w:szCs w:val="24"/>
        </w:rPr>
        <w:t>MTI</w:t>
      </w:r>
      <w:r w:rsidR="008E7C1D" w:rsidRPr="00226D0D">
        <w:rPr>
          <w:rFonts w:ascii="Tahoma" w:hAnsi="Tahoma" w:cs="Tahoma"/>
          <w:sz w:val="24"/>
          <w:szCs w:val="24"/>
        </w:rPr>
        <w:t>)</w:t>
      </w:r>
      <w:r w:rsidR="002A6B64">
        <w:rPr>
          <w:rFonts w:ascii="Tahoma" w:hAnsi="Tahoma" w:cs="Tahoma"/>
          <w:sz w:val="24"/>
          <w:szCs w:val="24"/>
        </w:rPr>
        <w:t>,</w:t>
      </w:r>
    </w:p>
    <w:p w14:paraId="32679FDF" w14:textId="7D6BB624" w:rsidR="002A6B64" w:rsidRDefault="00F012B5" w:rsidP="002A6B64">
      <w:pPr>
        <w:pStyle w:val="ListParagraph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Scott </w:t>
      </w:r>
      <w:proofErr w:type="spellStart"/>
      <w:r>
        <w:rPr>
          <w:rFonts w:ascii="Tahoma" w:hAnsi="Tahoma" w:cs="Tahoma"/>
          <w:sz w:val="24"/>
          <w:szCs w:val="24"/>
        </w:rPr>
        <w:t>Fossum</w:t>
      </w:r>
      <w:proofErr w:type="spellEnd"/>
      <w:r>
        <w:rPr>
          <w:rFonts w:ascii="Tahoma" w:hAnsi="Tahoma" w:cs="Tahoma"/>
          <w:sz w:val="24"/>
          <w:szCs w:val="24"/>
        </w:rPr>
        <w:t xml:space="preserve"> (Dean of Student Success, MTI)</w:t>
      </w:r>
      <w:r w:rsidR="002A6B64">
        <w:rPr>
          <w:rFonts w:ascii="Tahoma" w:hAnsi="Tahoma" w:cs="Tahoma"/>
          <w:sz w:val="24"/>
          <w:szCs w:val="24"/>
        </w:rPr>
        <w:t>,</w:t>
      </w:r>
    </w:p>
    <w:p w14:paraId="38C2004E" w14:textId="28378335" w:rsidR="002A6B64" w:rsidRDefault="005F288D" w:rsidP="002A6B64">
      <w:pPr>
        <w:pStyle w:val="ListParagraph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Marla Smith (Accreditation and Institutional Effectiveness Director, MTI)</w:t>
      </w:r>
      <w:r w:rsidR="002A6B64">
        <w:rPr>
          <w:rFonts w:ascii="Tahoma" w:hAnsi="Tahoma" w:cs="Tahoma"/>
          <w:sz w:val="24"/>
          <w:szCs w:val="24"/>
        </w:rPr>
        <w:t>,</w:t>
      </w:r>
    </w:p>
    <w:p w14:paraId="7238DA7C" w14:textId="77777777" w:rsidR="002A6B64" w:rsidRDefault="005F288D" w:rsidP="002A6B64">
      <w:pPr>
        <w:pStyle w:val="ListParagraph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Julie Brookbank (Assistant to the President, MTI), </w:t>
      </w:r>
    </w:p>
    <w:p w14:paraId="1F5D172F" w14:textId="74B1531B" w:rsidR="002A6B64" w:rsidRDefault="006643A4" w:rsidP="002A6B64">
      <w:pPr>
        <w:pStyle w:val="ListParagraph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Tracy Noldner</w:t>
      </w:r>
      <w:r w:rsidR="008E7C1D" w:rsidRPr="00226D0D">
        <w:rPr>
          <w:rFonts w:ascii="Tahoma" w:hAnsi="Tahoma" w:cs="Tahoma"/>
          <w:sz w:val="24"/>
          <w:szCs w:val="24"/>
        </w:rPr>
        <w:t xml:space="preserve"> </w:t>
      </w:r>
      <w:r w:rsidR="002A6B64">
        <w:rPr>
          <w:rFonts w:ascii="Tahoma" w:hAnsi="Tahoma" w:cs="Tahoma"/>
          <w:sz w:val="24"/>
          <w:szCs w:val="24"/>
        </w:rPr>
        <w:t>(</w:t>
      </w:r>
      <w:r w:rsidR="005F288D">
        <w:rPr>
          <w:rFonts w:ascii="Tahoma" w:hAnsi="Tahoma" w:cs="Tahoma"/>
          <w:sz w:val="24"/>
          <w:szCs w:val="24"/>
        </w:rPr>
        <w:t>Executive Director of Student Affairs and Institutional Effectiveness</w:t>
      </w:r>
      <w:r w:rsidR="008E7C1D" w:rsidRPr="00226D0D">
        <w:rPr>
          <w:rFonts w:ascii="Tahoma" w:hAnsi="Tahoma" w:cs="Tahoma"/>
          <w:sz w:val="24"/>
          <w:szCs w:val="24"/>
        </w:rPr>
        <w:t xml:space="preserve">, </w:t>
      </w:r>
      <w:r w:rsidR="005F288D">
        <w:rPr>
          <w:rFonts w:ascii="Tahoma" w:hAnsi="Tahoma" w:cs="Tahoma"/>
          <w:sz w:val="24"/>
          <w:szCs w:val="24"/>
        </w:rPr>
        <w:t>STI</w:t>
      </w:r>
      <w:r w:rsidR="008E7C1D" w:rsidRPr="00226D0D">
        <w:rPr>
          <w:rFonts w:ascii="Tahoma" w:hAnsi="Tahoma" w:cs="Tahoma"/>
          <w:sz w:val="24"/>
          <w:szCs w:val="24"/>
        </w:rPr>
        <w:t>)</w:t>
      </w:r>
      <w:r w:rsidR="002A6B64">
        <w:rPr>
          <w:rFonts w:ascii="Tahoma" w:hAnsi="Tahoma" w:cs="Tahoma"/>
          <w:sz w:val="24"/>
          <w:szCs w:val="24"/>
        </w:rPr>
        <w:t>,</w:t>
      </w:r>
    </w:p>
    <w:p w14:paraId="3D9290BD" w14:textId="51CE1E41" w:rsidR="002A6B64" w:rsidRDefault="00F012B5" w:rsidP="002A6B64">
      <w:pPr>
        <w:pStyle w:val="ListParagraph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Benjamin Valdez (Vice President of Academic Affairs, STI)</w:t>
      </w:r>
      <w:r w:rsidR="002A6B64">
        <w:rPr>
          <w:rFonts w:ascii="Tahoma" w:hAnsi="Tahoma" w:cs="Tahoma"/>
          <w:sz w:val="24"/>
          <w:szCs w:val="24"/>
        </w:rPr>
        <w:t>,</w:t>
      </w:r>
    </w:p>
    <w:p w14:paraId="0F8D685E" w14:textId="77777777" w:rsidR="002A6B64" w:rsidRDefault="008E7C1D" w:rsidP="002A6B64">
      <w:pPr>
        <w:pStyle w:val="ListParagraph"/>
        <w:ind w:firstLine="720"/>
        <w:rPr>
          <w:rFonts w:ascii="Tahoma" w:hAnsi="Tahoma" w:cs="Tahoma"/>
          <w:sz w:val="24"/>
          <w:szCs w:val="24"/>
        </w:rPr>
      </w:pPr>
      <w:r w:rsidRPr="00226D0D">
        <w:rPr>
          <w:rFonts w:ascii="Tahoma" w:hAnsi="Tahoma" w:cs="Tahoma"/>
          <w:sz w:val="24"/>
          <w:szCs w:val="24"/>
        </w:rPr>
        <w:t>Ann Bolman (President, W</w:t>
      </w:r>
      <w:r w:rsidR="00F012B5">
        <w:rPr>
          <w:rFonts w:ascii="Tahoma" w:hAnsi="Tahoma" w:cs="Tahoma"/>
          <w:sz w:val="24"/>
          <w:szCs w:val="24"/>
        </w:rPr>
        <w:t>DT</w:t>
      </w:r>
      <w:r w:rsidRPr="00226D0D">
        <w:rPr>
          <w:rFonts w:ascii="Tahoma" w:hAnsi="Tahoma" w:cs="Tahoma"/>
          <w:sz w:val="24"/>
          <w:szCs w:val="24"/>
        </w:rPr>
        <w:t>),</w:t>
      </w:r>
      <w:r w:rsidR="005F288D">
        <w:rPr>
          <w:rFonts w:ascii="Tahoma" w:hAnsi="Tahoma" w:cs="Tahoma"/>
          <w:sz w:val="24"/>
          <w:szCs w:val="24"/>
        </w:rPr>
        <w:t xml:space="preserve"> </w:t>
      </w:r>
    </w:p>
    <w:p w14:paraId="23DA5DE6" w14:textId="77777777" w:rsidR="002A6B64" w:rsidRDefault="005F288D" w:rsidP="002A6B64">
      <w:pPr>
        <w:pStyle w:val="ListParagraph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Kelly Oehlerking (</w:t>
      </w:r>
      <w:r w:rsidR="00F012B5">
        <w:rPr>
          <w:rFonts w:ascii="Tahoma" w:hAnsi="Tahoma" w:cs="Tahoma"/>
          <w:sz w:val="24"/>
          <w:szCs w:val="24"/>
        </w:rPr>
        <w:t xml:space="preserve">Vice President for Institutional Effectiveness and Student Success, WDT), </w:t>
      </w:r>
    </w:p>
    <w:p w14:paraId="3EFE541A" w14:textId="3EE9A136" w:rsidR="000F6816" w:rsidRPr="00226D0D" w:rsidRDefault="00F012B5" w:rsidP="002A6B64">
      <w:pPr>
        <w:pStyle w:val="ListParagraph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Marcus </w:t>
      </w:r>
      <w:proofErr w:type="spellStart"/>
      <w:r>
        <w:rPr>
          <w:rFonts w:ascii="Tahoma" w:hAnsi="Tahoma" w:cs="Tahoma"/>
          <w:sz w:val="24"/>
          <w:szCs w:val="24"/>
        </w:rPr>
        <w:t>Traxler</w:t>
      </w:r>
      <w:proofErr w:type="spellEnd"/>
      <w:r w:rsidR="00E51F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r w:rsidRPr="00F012B5">
        <w:rPr>
          <w:rFonts w:ascii="Tahoma" w:hAnsi="Tahoma" w:cs="Tahoma"/>
          <w:i/>
          <w:sz w:val="24"/>
          <w:szCs w:val="24"/>
        </w:rPr>
        <w:t>The Daily Republic</w:t>
      </w:r>
      <w:r>
        <w:rPr>
          <w:rFonts w:ascii="Tahoma" w:hAnsi="Tahoma" w:cs="Tahoma"/>
          <w:sz w:val="24"/>
          <w:szCs w:val="24"/>
        </w:rPr>
        <w:t>)</w:t>
      </w:r>
    </w:p>
    <w:p w14:paraId="620CC88F" w14:textId="77777777" w:rsidR="0097546D" w:rsidRPr="00226D0D" w:rsidRDefault="00D11C1D">
      <w:pPr>
        <w:rPr>
          <w:rFonts w:ascii="Tahoma" w:hAnsi="Tahoma" w:cs="Tahoma"/>
          <w:sz w:val="24"/>
          <w:szCs w:val="24"/>
        </w:rPr>
      </w:pPr>
      <w:r w:rsidRPr="00226D0D">
        <w:rPr>
          <w:rFonts w:ascii="Tahoma" w:hAnsi="Tahoma" w:cs="Tahoma"/>
          <w:sz w:val="24"/>
          <w:szCs w:val="24"/>
        </w:rPr>
        <w:tab/>
      </w:r>
    </w:p>
    <w:p w14:paraId="1F76F1F7" w14:textId="77777777" w:rsidR="0097546D" w:rsidRPr="00226D0D" w:rsidRDefault="000F6816" w:rsidP="000F6816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226D0D">
        <w:rPr>
          <w:rFonts w:ascii="Tahoma" w:hAnsi="Tahoma" w:cs="Tahoma"/>
          <w:b/>
          <w:sz w:val="24"/>
          <w:szCs w:val="24"/>
        </w:rPr>
        <w:t>Adoption</w:t>
      </w:r>
      <w:r w:rsidR="0097546D" w:rsidRPr="00226D0D">
        <w:rPr>
          <w:rFonts w:ascii="Tahoma" w:hAnsi="Tahoma" w:cs="Tahoma"/>
          <w:sz w:val="24"/>
          <w:szCs w:val="24"/>
        </w:rPr>
        <w:t xml:space="preserve"> </w:t>
      </w:r>
      <w:r w:rsidR="0097546D" w:rsidRPr="00226D0D">
        <w:rPr>
          <w:rFonts w:ascii="Tahoma" w:hAnsi="Tahoma" w:cs="Tahoma"/>
          <w:b/>
          <w:sz w:val="24"/>
          <w:szCs w:val="24"/>
        </w:rPr>
        <w:t>of</w:t>
      </w:r>
      <w:r w:rsidRPr="00226D0D">
        <w:rPr>
          <w:rFonts w:ascii="Tahoma" w:hAnsi="Tahoma" w:cs="Tahoma"/>
          <w:b/>
          <w:sz w:val="24"/>
          <w:szCs w:val="24"/>
        </w:rPr>
        <w:t xml:space="preserve"> the A</w:t>
      </w:r>
      <w:r w:rsidR="0097546D" w:rsidRPr="00226D0D">
        <w:rPr>
          <w:rFonts w:ascii="Tahoma" w:hAnsi="Tahoma" w:cs="Tahoma"/>
          <w:b/>
          <w:sz w:val="24"/>
          <w:szCs w:val="24"/>
        </w:rPr>
        <w:t>genda</w:t>
      </w:r>
    </w:p>
    <w:p w14:paraId="312D464E" w14:textId="00FE2F9E" w:rsidR="0097546D" w:rsidRPr="00226D0D" w:rsidRDefault="000F6816" w:rsidP="000F6816">
      <w:pPr>
        <w:ind w:left="720"/>
        <w:rPr>
          <w:rFonts w:ascii="Tahoma" w:hAnsi="Tahoma" w:cs="Tahoma"/>
          <w:sz w:val="24"/>
          <w:szCs w:val="24"/>
        </w:rPr>
      </w:pPr>
      <w:r w:rsidRPr="00226D0D">
        <w:rPr>
          <w:rFonts w:ascii="Tahoma" w:hAnsi="Tahoma" w:cs="Tahoma"/>
          <w:sz w:val="24"/>
          <w:szCs w:val="24"/>
        </w:rPr>
        <w:t xml:space="preserve">Motion made by </w:t>
      </w:r>
      <w:r w:rsidR="00645B02">
        <w:rPr>
          <w:rFonts w:ascii="Tahoma" w:hAnsi="Tahoma" w:cs="Tahoma"/>
          <w:sz w:val="24"/>
          <w:szCs w:val="24"/>
        </w:rPr>
        <w:t>Sabers</w:t>
      </w:r>
      <w:r w:rsidRPr="00226D0D">
        <w:rPr>
          <w:rFonts w:ascii="Tahoma" w:hAnsi="Tahoma" w:cs="Tahoma"/>
          <w:sz w:val="24"/>
          <w:szCs w:val="24"/>
        </w:rPr>
        <w:t xml:space="preserve"> and seconded by</w:t>
      </w:r>
      <w:r w:rsidR="0097546D" w:rsidRPr="00226D0D">
        <w:rPr>
          <w:rFonts w:ascii="Tahoma" w:hAnsi="Tahoma" w:cs="Tahoma"/>
          <w:sz w:val="24"/>
          <w:szCs w:val="24"/>
        </w:rPr>
        <w:t xml:space="preserve"> </w:t>
      </w:r>
      <w:r w:rsidR="00645B02">
        <w:rPr>
          <w:rFonts w:ascii="Tahoma" w:hAnsi="Tahoma" w:cs="Tahoma"/>
          <w:sz w:val="24"/>
          <w:szCs w:val="24"/>
        </w:rPr>
        <w:t>Mallett</w:t>
      </w:r>
      <w:r w:rsidR="0097546D" w:rsidRPr="00226D0D">
        <w:rPr>
          <w:rFonts w:ascii="Tahoma" w:hAnsi="Tahoma" w:cs="Tahoma"/>
          <w:sz w:val="24"/>
          <w:szCs w:val="24"/>
        </w:rPr>
        <w:t xml:space="preserve"> </w:t>
      </w:r>
      <w:r w:rsidRPr="00226D0D">
        <w:rPr>
          <w:rFonts w:ascii="Tahoma" w:hAnsi="Tahoma" w:cs="Tahoma"/>
          <w:sz w:val="24"/>
          <w:szCs w:val="24"/>
        </w:rPr>
        <w:t xml:space="preserve">to adopt the proposed agenda via voice vote. All present voted in favor. Motion carried.  </w:t>
      </w:r>
    </w:p>
    <w:p w14:paraId="30EEF34E" w14:textId="77777777" w:rsidR="000F6816" w:rsidRPr="00226D0D" w:rsidRDefault="000F6816" w:rsidP="0097546D">
      <w:pPr>
        <w:rPr>
          <w:rFonts w:ascii="Tahoma" w:hAnsi="Tahoma" w:cs="Tahoma"/>
          <w:sz w:val="24"/>
          <w:szCs w:val="24"/>
        </w:rPr>
      </w:pPr>
    </w:p>
    <w:p w14:paraId="59F8D06D" w14:textId="77777777" w:rsidR="0097546D" w:rsidRPr="00226D0D" w:rsidRDefault="0097546D" w:rsidP="000F6816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226D0D">
        <w:rPr>
          <w:rFonts w:ascii="Tahoma" w:hAnsi="Tahoma" w:cs="Tahoma"/>
          <w:b/>
          <w:sz w:val="24"/>
          <w:szCs w:val="24"/>
        </w:rPr>
        <w:t>Approval</w:t>
      </w:r>
      <w:r w:rsidRPr="00226D0D">
        <w:rPr>
          <w:rFonts w:ascii="Tahoma" w:hAnsi="Tahoma" w:cs="Tahoma"/>
          <w:sz w:val="24"/>
          <w:szCs w:val="24"/>
        </w:rPr>
        <w:t xml:space="preserve"> </w:t>
      </w:r>
      <w:r w:rsidRPr="00226D0D">
        <w:rPr>
          <w:rFonts w:ascii="Tahoma" w:hAnsi="Tahoma" w:cs="Tahoma"/>
          <w:b/>
          <w:sz w:val="24"/>
          <w:szCs w:val="24"/>
        </w:rPr>
        <w:t xml:space="preserve">of </w:t>
      </w:r>
      <w:r w:rsidR="000F6816" w:rsidRPr="00226D0D">
        <w:rPr>
          <w:rFonts w:ascii="Tahoma" w:hAnsi="Tahoma" w:cs="Tahoma"/>
          <w:b/>
          <w:sz w:val="24"/>
          <w:szCs w:val="24"/>
        </w:rPr>
        <w:t xml:space="preserve">Meeting </w:t>
      </w:r>
      <w:r w:rsidRPr="00226D0D">
        <w:rPr>
          <w:rFonts w:ascii="Tahoma" w:hAnsi="Tahoma" w:cs="Tahoma"/>
          <w:b/>
          <w:sz w:val="24"/>
          <w:szCs w:val="24"/>
        </w:rPr>
        <w:t>Minutes</w:t>
      </w:r>
    </w:p>
    <w:p w14:paraId="3960BE50" w14:textId="0B5B7394" w:rsidR="0097546D" w:rsidRPr="00226D0D" w:rsidRDefault="000F6816" w:rsidP="000F6816">
      <w:pPr>
        <w:pStyle w:val="ListParagraph"/>
        <w:rPr>
          <w:rFonts w:ascii="Tahoma" w:hAnsi="Tahoma" w:cs="Tahoma"/>
          <w:sz w:val="24"/>
          <w:szCs w:val="24"/>
        </w:rPr>
      </w:pPr>
      <w:r w:rsidRPr="00226D0D">
        <w:rPr>
          <w:rFonts w:ascii="Tahoma" w:hAnsi="Tahoma" w:cs="Tahoma"/>
          <w:sz w:val="24"/>
          <w:szCs w:val="24"/>
        </w:rPr>
        <w:t xml:space="preserve">Motion made by </w:t>
      </w:r>
      <w:r w:rsidR="00645B02">
        <w:rPr>
          <w:rFonts w:ascii="Tahoma" w:hAnsi="Tahoma" w:cs="Tahoma"/>
          <w:sz w:val="24"/>
          <w:szCs w:val="24"/>
        </w:rPr>
        <w:t>Faehn</w:t>
      </w:r>
      <w:r w:rsidR="00DD0711" w:rsidRPr="00226D0D">
        <w:rPr>
          <w:rFonts w:ascii="Tahoma" w:hAnsi="Tahoma" w:cs="Tahoma"/>
          <w:sz w:val="24"/>
          <w:szCs w:val="24"/>
        </w:rPr>
        <w:t xml:space="preserve"> </w:t>
      </w:r>
      <w:r w:rsidRPr="00226D0D">
        <w:rPr>
          <w:rFonts w:ascii="Tahoma" w:hAnsi="Tahoma" w:cs="Tahoma"/>
          <w:sz w:val="24"/>
          <w:szCs w:val="24"/>
        </w:rPr>
        <w:t>and seconded by</w:t>
      </w:r>
      <w:r w:rsidR="00DD0711" w:rsidRPr="00226D0D">
        <w:rPr>
          <w:rFonts w:ascii="Tahoma" w:hAnsi="Tahoma" w:cs="Tahoma"/>
          <w:sz w:val="24"/>
          <w:szCs w:val="24"/>
        </w:rPr>
        <w:t xml:space="preserve"> </w:t>
      </w:r>
      <w:r w:rsidR="00645B02">
        <w:rPr>
          <w:rFonts w:ascii="Tahoma" w:hAnsi="Tahoma" w:cs="Tahoma"/>
          <w:sz w:val="24"/>
          <w:szCs w:val="24"/>
        </w:rPr>
        <w:t xml:space="preserve">Bowar </w:t>
      </w:r>
      <w:r w:rsidRPr="00226D0D">
        <w:rPr>
          <w:rFonts w:ascii="Tahoma" w:hAnsi="Tahoma" w:cs="Tahoma"/>
          <w:sz w:val="24"/>
          <w:szCs w:val="24"/>
        </w:rPr>
        <w:t xml:space="preserve">to adopt the meeting minutes from the </w:t>
      </w:r>
      <w:r w:rsidR="00645B02">
        <w:rPr>
          <w:rFonts w:ascii="Tahoma" w:hAnsi="Tahoma" w:cs="Tahoma"/>
          <w:sz w:val="24"/>
          <w:szCs w:val="24"/>
        </w:rPr>
        <w:t>July 31, 2018</w:t>
      </w:r>
      <w:r w:rsidRPr="00226D0D">
        <w:rPr>
          <w:rFonts w:ascii="Tahoma" w:hAnsi="Tahoma" w:cs="Tahoma"/>
          <w:sz w:val="24"/>
          <w:szCs w:val="24"/>
        </w:rPr>
        <w:t xml:space="preserve"> </w:t>
      </w:r>
      <w:r w:rsidR="00A47703" w:rsidRPr="00226D0D">
        <w:rPr>
          <w:rFonts w:ascii="Tahoma" w:hAnsi="Tahoma" w:cs="Tahoma"/>
          <w:sz w:val="24"/>
          <w:szCs w:val="24"/>
        </w:rPr>
        <w:t xml:space="preserve">regular </w:t>
      </w:r>
      <w:r w:rsidRPr="00226D0D">
        <w:rPr>
          <w:rFonts w:ascii="Tahoma" w:hAnsi="Tahoma" w:cs="Tahoma"/>
          <w:sz w:val="24"/>
          <w:szCs w:val="24"/>
        </w:rPr>
        <w:t xml:space="preserve">meeting via voice vote. All present voted in favor. Motion carried. </w:t>
      </w:r>
    </w:p>
    <w:p w14:paraId="4F71DF4C" w14:textId="77777777" w:rsidR="0097546D" w:rsidRPr="00226D0D" w:rsidRDefault="0097546D" w:rsidP="000F6816">
      <w:pPr>
        <w:pStyle w:val="ListParagraph"/>
        <w:rPr>
          <w:rFonts w:ascii="Tahoma" w:hAnsi="Tahoma" w:cs="Tahoma"/>
          <w:sz w:val="24"/>
          <w:szCs w:val="24"/>
        </w:rPr>
      </w:pPr>
    </w:p>
    <w:p w14:paraId="5E905773" w14:textId="77777777" w:rsidR="0097546D" w:rsidRPr="00226D0D" w:rsidRDefault="0097546D" w:rsidP="000F6816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226D0D">
        <w:rPr>
          <w:rFonts w:ascii="Tahoma" w:hAnsi="Tahoma" w:cs="Tahoma"/>
          <w:b/>
          <w:sz w:val="24"/>
          <w:szCs w:val="24"/>
        </w:rPr>
        <w:t>Declaration</w:t>
      </w:r>
      <w:r w:rsidRPr="00226D0D">
        <w:rPr>
          <w:rFonts w:ascii="Tahoma" w:hAnsi="Tahoma" w:cs="Tahoma"/>
          <w:sz w:val="24"/>
          <w:szCs w:val="24"/>
        </w:rPr>
        <w:t xml:space="preserve"> </w:t>
      </w:r>
      <w:r w:rsidRPr="00226D0D">
        <w:rPr>
          <w:rFonts w:ascii="Tahoma" w:hAnsi="Tahoma" w:cs="Tahoma"/>
          <w:b/>
          <w:sz w:val="24"/>
          <w:szCs w:val="24"/>
        </w:rPr>
        <w:t>of</w:t>
      </w:r>
      <w:r w:rsidRPr="00226D0D">
        <w:rPr>
          <w:rFonts w:ascii="Tahoma" w:hAnsi="Tahoma" w:cs="Tahoma"/>
          <w:sz w:val="24"/>
          <w:szCs w:val="24"/>
        </w:rPr>
        <w:t xml:space="preserve"> </w:t>
      </w:r>
      <w:r w:rsidRPr="00226D0D">
        <w:rPr>
          <w:rFonts w:ascii="Tahoma" w:hAnsi="Tahoma" w:cs="Tahoma"/>
          <w:b/>
          <w:sz w:val="24"/>
          <w:szCs w:val="24"/>
        </w:rPr>
        <w:t>Conflicts</w:t>
      </w:r>
    </w:p>
    <w:p w14:paraId="6277C5BF" w14:textId="5C64A42B" w:rsidR="0097546D" w:rsidRDefault="00645B02" w:rsidP="000F6816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accordance with </w:t>
      </w:r>
      <w:r w:rsidRPr="00226D0D">
        <w:rPr>
          <w:rFonts w:ascii="Tahoma" w:hAnsi="Tahoma" w:cs="Tahoma"/>
          <w:sz w:val="24"/>
          <w:szCs w:val="24"/>
        </w:rPr>
        <w:t>SD.CL.3-23-10</w:t>
      </w:r>
      <w:r>
        <w:rPr>
          <w:rFonts w:ascii="Tahoma" w:hAnsi="Tahoma" w:cs="Tahoma"/>
          <w:sz w:val="24"/>
          <w:szCs w:val="24"/>
        </w:rPr>
        <w:t xml:space="preserve">, </w:t>
      </w:r>
      <w:r w:rsidR="00223687" w:rsidRPr="00226D0D">
        <w:rPr>
          <w:rFonts w:ascii="Tahoma" w:hAnsi="Tahoma" w:cs="Tahoma"/>
          <w:sz w:val="24"/>
          <w:szCs w:val="24"/>
        </w:rPr>
        <w:t xml:space="preserve">state boards and commissions </w:t>
      </w:r>
      <w:r>
        <w:rPr>
          <w:rFonts w:ascii="Tahoma" w:hAnsi="Tahoma" w:cs="Tahoma"/>
          <w:sz w:val="24"/>
          <w:szCs w:val="24"/>
        </w:rPr>
        <w:t xml:space="preserve">are required </w:t>
      </w:r>
      <w:r w:rsidR="00223687" w:rsidRPr="00226D0D">
        <w:rPr>
          <w:rFonts w:ascii="Tahoma" w:hAnsi="Tahoma" w:cs="Tahoma"/>
          <w:sz w:val="24"/>
          <w:szCs w:val="24"/>
        </w:rPr>
        <w:t xml:space="preserve">to publicly </w:t>
      </w:r>
      <w:r w:rsidR="00FF3EA0" w:rsidRPr="00226D0D">
        <w:rPr>
          <w:rFonts w:ascii="Tahoma" w:hAnsi="Tahoma" w:cs="Tahoma"/>
          <w:sz w:val="24"/>
          <w:szCs w:val="24"/>
        </w:rPr>
        <w:t>address</w:t>
      </w:r>
      <w:r w:rsidR="00223687" w:rsidRPr="00226D0D">
        <w:rPr>
          <w:rFonts w:ascii="Tahoma" w:hAnsi="Tahoma" w:cs="Tahoma"/>
          <w:sz w:val="24"/>
          <w:szCs w:val="24"/>
        </w:rPr>
        <w:t xml:space="preserve"> the expectations regarding annual disclosures</w:t>
      </w:r>
      <w:r w:rsidR="00D6116E">
        <w:rPr>
          <w:rFonts w:ascii="Tahoma" w:hAnsi="Tahoma" w:cs="Tahoma"/>
          <w:sz w:val="24"/>
          <w:szCs w:val="24"/>
        </w:rPr>
        <w:t xml:space="preserve"> and waivers.</w:t>
      </w:r>
      <w:r w:rsidR="00223687" w:rsidRPr="00226D0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lastRenderedPageBreak/>
        <w:t xml:space="preserve">Three BOTE members submitted </w:t>
      </w:r>
      <w:r w:rsidR="00886DDE">
        <w:rPr>
          <w:rFonts w:ascii="Tahoma" w:hAnsi="Tahoma" w:cs="Tahoma"/>
          <w:sz w:val="24"/>
          <w:szCs w:val="24"/>
        </w:rPr>
        <w:t xml:space="preserve">waivers </w:t>
      </w:r>
      <w:r w:rsidR="00DE5727">
        <w:rPr>
          <w:rFonts w:ascii="Tahoma" w:hAnsi="Tahoma" w:cs="Tahoma"/>
          <w:sz w:val="24"/>
          <w:szCs w:val="24"/>
        </w:rPr>
        <w:t xml:space="preserve">(Attachment #1) </w:t>
      </w:r>
      <w:r w:rsidR="00886DDE">
        <w:rPr>
          <w:rFonts w:ascii="Tahoma" w:hAnsi="Tahoma" w:cs="Tahoma"/>
          <w:sz w:val="24"/>
          <w:szCs w:val="24"/>
        </w:rPr>
        <w:t>for the BOTE’s consideration</w:t>
      </w:r>
      <w:r w:rsidR="00D6116E">
        <w:rPr>
          <w:rFonts w:ascii="Tahoma" w:hAnsi="Tahoma" w:cs="Tahoma"/>
          <w:sz w:val="24"/>
          <w:szCs w:val="24"/>
        </w:rPr>
        <w:t xml:space="preserve">: Bowar, Faehn, Sabers. </w:t>
      </w:r>
    </w:p>
    <w:p w14:paraId="18B7B58D" w14:textId="476C4D75" w:rsidR="00EE2412" w:rsidRDefault="00EE2412" w:rsidP="000F6816">
      <w:pPr>
        <w:pStyle w:val="ListParagraph"/>
        <w:rPr>
          <w:rFonts w:ascii="Tahoma" w:hAnsi="Tahoma" w:cs="Tahoma"/>
          <w:sz w:val="24"/>
          <w:szCs w:val="24"/>
        </w:rPr>
      </w:pPr>
    </w:p>
    <w:p w14:paraId="63198B16" w14:textId="4A331917" w:rsidR="00D6116E" w:rsidRDefault="00DE6458" w:rsidP="000F6816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Bowar owns more than </w:t>
      </w:r>
      <w:r w:rsidR="004E14AE">
        <w:rPr>
          <w:rFonts w:ascii="Tahoma" w:hAnsi="Tahoma" w:cs="Tahoma"/>
          <w:sz w:val="24"/>
          <w:szCs w:val="24"/>
        </w:rPr>
        <w:t>five</w:t>
      </w:r>
      <w:r>
        <w:rPr>
          <w:rFonts w:ascii="Tahoma" w:hAnsi="Tahoma" w:cs="Tahoma"/>
          <w:sz w:val="24"/>
          <w:szCs w:val="24"/>
        </w:rPr>
        <w:t xml:space="preserve"> percent of the Kennebec Telephone Co., </w:t>
      </w:r>
      <w:proofErr w:type="spellStart"/>
      <w:r>
        <w:rPr>
          <w:rFonts w:ascii="Tahoma" w:hAnsi="Tahoma" w:cs="Tahoma"/>
          <w:sz w:val="24"/>
          <w:szCs w:val="24"/>
        </w:rPr>
        <w:t>Inc</w:t>
      </w:r>
      <w:proofErr w:type="spellEnd"/>
      <w:r>
        <w:rPr>
          <w:rFonts w:ascii="Tahoma" w:hAnsi="Tahoma" w:cs="Tahoma"/>
          <w:sz w:val="24"/>
          <w:szCs w:val="24"/>
        </w:rPr>
        <w:t xml:space="preserve">, which provides dial tone and Internet services to both the State of South Dakota and Lyman School District. These services are month-by-month and no formal contract exists. These services are not subject to a bid process. </w:t>
      </w:r>
    </w:p>
    <w:p w14:paraId="330FB1DD" w14:textId="7C2745A5" w:rsidR="00DE6458" w:rsidRDefault="00DE6458" w:rsidP="000F6816">
      <w:pPr>
        <w:pStyle w:val="ListParagraph"/>
        <w:rPr>
          <w:rFonts w:ascii="Tahoma" w:hAnsi="Tahoma" w:cs="Tahoma"/>
          <w:sz w:val="24"/>
          <w:szCs w:val="24"/>
        </w:rPr>
      </w:pPr>
    </w:p>
    <w:p w14:paraId="057F5850" w14:textId="2A5E0DA9" w:rsidR="00DE6458" w:rsidRDefault="00DE6458" w:rsidP="00DE6458">
      <w:pPr>
        <w:pStyle w:val="ListParagraph"/>
        <w:rPr>
          <w:rFonts w:ascii="Tahoma" w:hAnsi="Tahoma" w:cs="Tahoma"/>
          <w:sz w:val="24"/>
          <w:szCs w:val="24"/>
        </w:rPr>
      </w:pPr>
      <w:r w:rsidRPr="00226D0D">
        <w:rPr>
          <w:rFonts w:ascii="Tahoma" w:hAnsi="Tahoma" w:cs="Tahoma"/>
          <w:sz w:val="24"/>
          <w:szCs w:val="24"/>
        </w:rPr>
        <w:t xml:space="preserve">Motion made by </w:t>
      </w:r>
      <w:r>
        <w:rPr>
          <w:rFonts w:ascii="Tahoma" w:hAnsi="Tahoma" w:cs="Tahoma"/>
          <w:sz w:val="24"/>
          <w:szCs w:val="24"/>
        </w:rPr>
        <w:t>Ekeren</w:t>
      </w:r>
      <w:r w:rsidRPr="00226D0D">
        <w:rPr>
          <w:rFonts w:ascii="Tahoma" w:hAnsi="Tahoma" w:cs="Tahoma"/>
          <w:sz w:val="24"/>
          <w:szCs w:val="24"/>
        </w:rPr>
        <w:t xml:space="preserve"> and seconded by </w:t>
      </w:r>
      <w:proofErr w:type="spellStart"/>
      <w:r>
        <w:rPr>
          <w:rFonts w:ascii="Tahoma" w:hAnsi="Tahoma" w:cs="Tahoma"/>
          <w:sz w:val="24"/>
          <w:szCs w:val="24"/>
        </w:rPr>
        <w:t>VanderWoude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226D0D">
        <w:rPr>
          <w:rFonts w:ascii="Tahoma" w:hAnsi="Tahoma" w:cs="Tahoma"/>
          <w:sz w:val="24"/>
          <w:szCs w:val="24"/>
        </w:rPr>
        <w:t xml:space="preserve">to </w:t>
      </w:r>
      <w:r>
        <w:rPr>
          <w:rFonts w:ascii="Tahoma" w:hAnsi="Tahoma" w:cs="Tahoma"/>
          <w:sz w:val="24"/>
          <w:szCs w:val="24"/>
        </w:rPr>
        <w:t xml:space="preserve">acknowledge and accept </w:t>
      </w:r>
      <w:proofErr w:type="spellStart"/>
      <w:r>
        <w:rPr>
          <w:rFonts w:ascii="Tahoma" w:hAnsi="Tahoma" w:cs="Tahoma"/>
          <w:sz w:val="24"/>
          <w:szCs w:val="24"/>
        </w:rPr>
        <w:t>Bowar’s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886DDE">
        <w:rPr>
          <w:rFonts w:ascii="Tahoma" w:hAnsi="Tahoma" w:cs="Tahoma"/>
          <w:sz w:val="24"/>
          <w:szCs w:val="24"/>
        </w:rPr>
        <w:t>waiver</w:t>
      </w:r>
      <w:r>
        <w:rPr>
          <w:rFonts w:ascii="Tahoma" w:hAnsi="Tahoma" w:cs="Tahoma"/>
          <w:sz w:val="24"/>
          <w:szCs w:val="24"/>
        </w:rPr>
        <w:t xml:space="preserve"> </w:t>
      </w:r>
      <w:r w:rsidRPr="00226D0D">
        <w:rPr>
          <w:rFonts w:ascii="Tahoma" w:hAnsi="Tahoma" w:cs="Tahoma"/>
          <w:sz w:val="24"/>
          <w:szCs w:val="24"/>
        </w:rPr>
        <w:t xml:space="preserve">via voice vote. All present voted in favor. Motion carried. </w:t>
      </w:r>
    </w:p>
    <w:p w14:paraId="2E33EFB5" w14:textId="197FB824" w:rsidR="00DE6458" w:rsidRDefault="00DE6458" w:rsidP="00DE6458">
      <w:pPr>
        <w:pStyle w:val="ListParagraph"/>
        <w:rPr>
          <w:rFonts w:ascii="Tahoma" w:hAnsi="Tahoma" w:cs="Tahoma"/>
          <w:sz w:val="24"/>
          <w:szCs w:val="24"/>
        </w:rPr>
      </w:pPr>
    </w:p>
    <w:p w14:paraId="53C7F832" w14:textId="64364B34" w:rsidR="00DE6458" w:rsidRPr="00226D0D" w:rsidRDefault="00DE6458" w:rsidP="00DE6458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Faehn </w:t>
      </w:r>
      <w:r w:rsidR="00886DDE">
        <w:rPr>
          <w:rFonts w:ascii="Tahoma" w:hAnsi="Tahoma" w:cs="Tahoma"/>
          <w:sz w:val="24"/>
          <w:szCs w:val="24"/>
        </w:rPr>
        <w:t xml:space="preserve">is the owner of KXLG Radio in Watertown. KXLG Radio has a standing agreement with Lake Area Technical Institute to sell radio advertising, on an as-needed basis, at or below standard commercial rates. </w:t>
      </w:r>
      <w:r w:rsidR="003D3551">
        <w:rPr>
          <w:rFonts w:ascii="Tahoma" w:hAnsi="Tahoma" w:cs="Tahoma"/>
          <w:sz w:val="24"/>
          <w:szCs w:val="24"/>
        </w:rPr>
        <w:t xml:space="preserve">The duration of contract is month-to-month. </w:t>
      </w:r>
      <w:r w:rsidR="00886DDE">
        <w:rPr>
          <w:rFonts w:ascii="Tahoma" w:hAnsi="Tahoma" w:cs="Tahoma"/>
          <w:sz w:val="24"/>
          <w:szCs w:val="24"/>
        </w:rPr>
        <w:t xml:space="preserve">Lake Area Technical Institute spent $8,083 in </w:t>
      </w:r>
      <w:r w:rsidR="003D3551">
        <w:rPr>
          <w:rFonts w:ascii="Tahoma" w:hAnsi="Tahoma" w:cs="Tahoma"/>
          <w:sz w:val="24"/>
          <w:szCs w:val="24"/>
        </w:rPr>
        <w:t xml:space="preserve">advertising from KXLG in 2016. </w:t>
      </w:r>
    </w:p>
    <w:p w14:paraId="09A7CD65" w14:textId="080AE95F" w:rsidR="00DE6458" w:rsidRDefault="00DE6458" w:rsidP="000F6816">
      <w:pPr>
        <w:pStyle w:val="ListParagraph"/>
        <w:rPr>
          <w:rFonts w:ascii="Tahoma" w:hAnsi="Tahoma" w:cs="Tahoma"/>
          <w:sz w:val="24"/>
          <w:szCs w:val="24"/>
        </w:rPr>
      </w:pPr>
    </w:p>
    <w:p w14:paraId="285387DC" w14:textId="24EC9F1C" w:rsidR="00886DDE" w:rsidRDefault="00886DDE" w:rsidP="00886DDE">
      <w:pPr>
        <w:pStyle w:val="ListParagraph"/>
        <w:rPr>
          <w:rFonts w:ascii="Tahoma" w:hAnsi="Tahoma" w:cs="Tahoma"/>
          <w:sz w:val="24"/>
          <w:szCs w:val="24"/>
        </w:rPr>
      </w:pPr>
      <w:r w:rsidRPr="00226D0D">
        <w:rPr>
          <w:rFonts w:ascii="Tahoma" w:hAnsi="Tahoma" w:cs="Tahoma"/>
          <w:sz w:val="24"/>
          <w:szCs w:val="24"/>
        </w:rPr>
        <w:t xml:space="preserve">Motion made by </w:t>
      </w:r>
      <w:r>
        <w:rPr>
          <w:rFonts w:ascii="Tahoma" w:hAnsi="Tahoma" w:cs="Tahoma"/>
          <w:sz w:val="24"/>
          <w:szCs w:val="24"/>
        </w:rPr>
        <w:t xml:space="preserve">Bowar </w:t>
      </w:r>
      <w:r w:rsidRPr="00226D0D">
        <w:rPr>
          <w:rFonts w:ascii="Tahoma" w:hAnsi="Tahoma" w:cs="Tahoma"/>
          <w:sz w:val="24"/>
          <w:szCs w:val="24"/>
        </w:rPr>
        <w:t xml:space="preserve">and seconded by </w:t>
      </w:r>
      <w:r>
        <w:rPr>
          <w:rFonts w:ascii="Tahoma" w:hAnsi="Tahoma" w:cs="Tahoma"/>
          <w:sz w:val="24"/>
          <w:szCs w:val="24"/>
        </w:rPr>
        <w:t xml:space="preserve">Mallett </w:t>
      </w:r>
      <w:r w:rsidRPr="00226D0D">
        <w:rPr>
          <w:rFonts w:ascii="Tahoma" w:hAnsi="Tahoma" w:cs="Tahoma"/>
          <w:sz w:val="24"/>
          <w:szCs w:val="24"/>
        </w:rPr>
        <w:t xml:space="preserve">to </w:t>
      </w:r>
      <w:r>
        <w:rPr>
          <w:rFonts w:ascii="Tahoma" w:hAnsi="Tahoma" w:cs="Tahoma"/>
          <w:sz w:val="24"/>
          <w:szCs w:val="24"/>
        </w:rPr>
        <w:t xml:space="preserve">acknowledge and accept </w:t>
      </w:r>
      <w:r w:rsidR="003D3551">
        <w:rPr>
          <w:rFonts w:ascii="Tahoma" w:hAnsi="Tahoma" w:cs="Tahoma"/>
          <w:sz w:val="24"/>
          <w:szCs w:val="24"/>
        </w:rPr>
        <w:t xml:space="preserve">Faehn’s </w:t>
      </w:r>
      <w:r>
        <w:rPr>
          <w:rFonts w:ascii="Tahoma" w:hAnsi="Tahoma" w:cs="Tahoma"/>
          <w:sz w:val="24"/>
          <w:szCs w:val="24"/>
        </w:rPr>
        <w:t xml:space="preserve">waiver </w:t>
      </w:r>
      <w:r w:rsidRPr="00226D0D">
        <w:rPr>
          <w:rFonts w:ascii="Tahoma" w:hAnsi="Tahoma" w:cs="Tahoma"/>
          <w:sz w:val="24"/>
          <w:szCs w:val="24"/>
        </w:rPr>
        <w:t xml:space="preserve">via voice vote. All present voted in favor. Motion carried. </w:t>
      </w:r>
    </w:p>
    <w:p w14:paraId="25A79032" w14:textId="4289104A" w:rsidR="00886DDE" w:rsidRDefault="00886DDE" w:rsidP="000F6816">
      <w:pPr>
        <w:pStyle w:val="ListParagraph"/>
        <w:rPr>
          <w:rFonts w:ascii="Tahoma" w:hAnsi="Tahoma" w:cs="Tahoma"/>
          <w:sz w:val="24"/>
          <w:szCs w:val="24"/>
        </w:rPr>
      </w:pPr>
    </w:p>
    <w:p w14:paraId="1F42B5C9" w14:textId="7BEED860" w:rsidR="003D3551" w:rsidRDefault="003D3551" w:rsidP="000F6816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Sabers reported</w:t>
      </w:r>
      <w:r w:rsidR="008C415E">
        <w:rPr>
          <w:rFonts w:ascii="Tahoma" w:hAnsi="Tahoma" w:cs="Tahoma"/>
          <w:sz w:val="24"/>
          <w:szCs w:val="24"/>
        </w:rPr>
        <w:t xml:space="preserve"> two contracts for consideration. First, Sabers is a part owner of Leisure Living II Inc. and Salem Elderly Living LLC. Both entities receive payments from the South Dakota Department of Social Services </w:t>
      </w:r>
      <w:r w:rsidR="00EC260E">
        <w:rPr>
          <w:rFonts w:ascii="Tahoma" w:hAnsi="Tahoma" w:cs="Tahoma"/>
          <w:sz w:val="24"/>
          <w:szCs w:val="24"/>
        </w:rPr>
        <w:t xml:space="preserve">at </w:t>
      </w:r>
      <w:r w:rsidR="008C415E">
        <w:rPr>
          <w:rFonts w:ascii="Tahoma" w:hAnsi="Tahoma" w:cs="Tahoma"/>
          <w:sz w:val="24"/>
          <w:szCs w:val="24"/>
        </w:rPr>
        <w:t>Medicaid rates for long-term care of residents in assisted living facilities. Second, Saber</w:t>
      </w:r>
      <w:r w:rsidR="001D7F19">
        <w:rPr>
          <w:rFonts w:ascii="Tahoma" w:hAnsi="Tahoma" w:cs="Tahoma"/>
          <w:sz w:val="24"/>
          <w:szCs w:val="24"/>
        </w:rPr>
        <w:t>s</w:t>
      </w:r>
      <w:r w:rsidR="008C415E">
        <w:rPr>
          <w:rFonts w:ascii="Tahoma" w:hAnsi="Tahoma" w:cs="Tahoma"/>
          <w:sz w:val="24"/>
          <w:szCs w:val="24"/>
        </w:rPr>
        <w:t xml:space="preserve"> is co-president (but not an owner of) </w:t>
      </w:r>
      <w:proofErr w:type="spellStart"/>
      <w:r w:rsidR="008C415E">
        <w:rPr>
          <w:rFonts w:ascii="Tahoma" w:hAnsi="Tahoma" w:cs="Tahoma"/>
          <w:sz w:val="24"/>
          <w:szCs w:val="24"/>
        </w:rPr>
        <w:t>Muth</w:t>
      </w:r>
      <w:proofErr w:type="spellEnd"/>
      <w:r w:rsidR="008C415E">
        <w:rPr>
          <w:rFonts w:ascii="Tahoma" w:hAnsi="Tahoma" w:cs="Tahoma"/>
          <w:sz w:val="24"/>
          <w:szCs w:val="24"/>
        </w:rPr>
        <w:t xml:space="preserve"> Electric, Inc. </w:t>
      </w:r>
      <w:proofErr w:type="spellStart"/>
      <w:r w:rsidR="008C415E">
        <w:rPr>
          <w:rFonts w:ascii="Tahoma" w:hAnsi="Tahoma" w:cs="Tahoma"/>
          <w:sz w:val="24"/>
          <w:szCs w:val="24"/>
        </w:rPr>
        <w:t>Muth</w:t>
      </w:r>
      <w:proofErr w:type="spellEnd"/>
      <w:r w:rsidR="008C415E">
        <w:rPr>
          <w:rFonts w:ascii="Tahoma" w:hAnsi="Tahoma" w:cs="Tahoma"/>
          <w:sz w:val="24"/>
          <w:szCs w:val="24"/>
        </w:rPr>
        <w:t xml:space="preserve"> Electric, Inc. p</w:t>
      </w:r>
      <w:r w:rsidR="002A6B64">
        <w:rPr>
          <w:rFonts w:ascii="Tahoma" w:hAnsi="Tahoma" w:cs="Tahoma"/>
          <w:sz w:val="24"/>
          <w:szCs w:val="24"/>
        </w:rPr>
        <w:t xml:space="preserve">rovides materials and services on occasion to the four technical institute for repair and installation of electrical services either on an open-bid basis or at the same costs offered to all customers. </w:t>
      </w:r>
    </w:p>
    <w:p w14:paraId="2C650F18" w14:textId="77777777" w:rsidR="003D3551" w:rsidRDefault="003D3551" w:rsidP="000F6816">
      <w:pPr>
        <w:pStyle w:val="ListParagraph"/>
        <w:rPr>
          <w:rFonts w:ascii="Tahoma" w:hAnsi="Tahoma" w:cs="Tahoma"/>
          <w:sz w:val="24"/>
          <w:szCs w:val="24"/>
        </w:rPr>
      </w:pPr>
    </w:p>
    <w:p w14:paraId="28EFFB41" w14:textId="13E49086" w:rsidR="003D3551" w:rsidRDefault="003D3551" w:rsidP="003D3551">
      <w:pPr>
        <w:pStyle w:val="ListParagraph"/>
        <w:rPr>
          <w:rFonts w:ascii="Tahoma" w:hAnsi="Tahoma" w:cs="Tahoma"/>
          <w:sz w:val="24"/>
          <w:szCs w:val="24"/>
        </w:rPr>
      </w:pPr>
      <w:r w:rsidRPr="00226D0D">
        <w:rPr>
          <w:rFonts w:ascii="Tahoma" w:hAnsi="Tahoma" w:cs="Tahoma"/>
          <w:sz w:val="24"/>
          <w:szCs w:val="24"/>
        </w:rPr>
        <w:t xml:space="preserve">Motion made by </w:t>
      </w:r>
      <w:r>
        <w:rPr>
          <w:rFonts w:ascii="Tahoma" w:hAnsi="Tahoma" w:cs="Tahoma"/>
          <w:sz w:val="24"/>
          <w:szCs w:val="24"/>
        </w:rPr>
        <w:t xml:space="preserve">Faehn </w:t>
      </w:r>
      <w:r w:rsidRPr="00226D0D">
        <w:rPr>
          <w:rFonts w:ascii="Tahoma" w:hAnsi="Tahoma" w:cs="Tahoma"/>
          <w:sz w:val="24"/>
          <w:szCs w:val="24"/>
        </w:rPr>
        <w:t xml:space="preserve">and seconded by </w:t>
      </w:r>
      <w:proofErr w:type="spellStart"/>
      <w:r>
        <w:rPr>
          <w:rFonts w:ascii="Tahoma" w:hAnsi="Tahoma" w:cs="Tahoma"/>
          <w:sz w:val="24"/>
          <w:szCs w:val="24"/>
        </w:rPr>
        <w:t>VanderWoude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226D0D">
        <w:rPr>
          <w:rFonts w:ascii="Tahoma" w:hAnsi="Tahoma" w:cs="Tahoma"/>
          <w:sz w:val="24"/>
          <w:szCs w:val="24"/>
        </w:rPr>
        <w:t xml:space="preserve">to </w:t>
      </w:r>
      <w:r>
        <w:rPr>
          <w:rFonts w:ascii="Tahoma" w:hAnsi="Tahoma" w:cs="Tahoma"/>
          <w:sz w:val="24"/>
          <w:szCs w:val="24"/>
        </w:rPr>
        <w:t xml:space="preserve">acknowledge and accept Sabers waiver </w:t>
      </w:r>
      <w:r w:rsidRPr="00226D0D">
        <w:rPr>
          <w:rFonts w:ascii="Tahoma" w:hAnsi="Tahoma" w:cs="Tahoma"/>
          <w:sz w:val="24"/>
          <w:szCs w:val="24"/>
        </w:rPr>
        <w:t xml:space="preserve">via voice vote. All present voted in favor. Motion carried. </w:t>
      </w:r>
    </w:p>
    <w:p w14:paraId="27EA0A9A" w14:textId="77777777" w:rsidR="0097546D" w:rsidRPr="002A6B64" w:rsidRDefault="0097546D" w:rsidP="002A6B64">
      <w:pPr>
        <w:rPr>
          <w:rFonts w:ascii="Tahoma" w:hAnsi="Tahoma" w:cs="Tahoma"/>
          <w:sz w:val="24"/>
          <w:szCs w:val="24"/>
        </w:rPr>
      </w:pPr>
    </w:p>
    <w:p w14:paraId="58A58418" w14:textId="77777777" w:rsidR="0097546D" w:rsidRPr="00226D0D" w:rsidRDefault="0097546D" w:rsidP="000F6816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226D0D">
        <w:rPr>
          <w:rFonts w:ascii="Tahoma" w:hAnsi="Tahoma" w:cs="Tahoma"/>
          <w:b/>
          <w:sz w:val="24"/>
          <w:szCs w:val="24"/>
        </w:rPr>
        <w:t>Executive</w:t>
      </w:r>
      <w:r w:rsidRPr="00226D0D">
        <w:rPr>
          <w:rFonts w:ascii="Tahoma" w:hAnsi="Tahoma" w:cs="Tahoma"/>
          <w:sz w:val="24"/>
          <w:szCs w:val="24"/>
        </w:rPr>
        <w:t xml:space="preserve"> </w:t>
      </w:r>
      <w:r w:rsidRPr="00226D0D">
        <w:rPr>
          <w:rFonts w:ascii="Tahoma" w:hAnsi="Tahoma" w:cs="Tahoma"/>
          <w:b/>
          <w:sz w:val="24"/>
          <w:szCs w:val="24"/>
        </w:rPr>
        <w:t>Director Update</w:t>
      </w:r>
      <w:r w:rsidR="000F6816" w:rsidRPr="00226D0D">
        <w:rPr>
          <w:rFonts w:ascii="Tahoma" w:hAnsi="Tahoma" w:cs="Tahoma"/>
          <w:sz w:val="24"/>
          <w:szCs w:val="24"/>
        </w:rPr>
        <w:t xml:space="preserve"> </w:t>
      </w:r>
    </w:p>
    <w:p w14:paraId="29D968AF" w14:textId="6DFFE0C3" w:rsidR="004831B2" w:rsidRDefault="004831B2" w:rsidP="00CA41EC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Wendell began his executive director </w:t>
      </w:r>
      <w:r w:rsidR="00C44BE3">
        <w:rPr>
          <w:rFonts w:ascii="Tahoma" w:hAnsi="Tahoma" w:cs="Tahoma"/>
          <w:sz w:val="24"/>
          <w:szCs w:val="24"/>
        </w:rPr>
        <w:t xml:space="preserve">update </w:t>
      </w:r>
      <w:r>
        <w:rPr>
          <w:rFonts w:ascii="Tahoma" w:hAnsi="Tahoma" w:cs="Tahoma"/>
          <w:sz w:val="24"/>
          <w:szCs w:val="24"/>
        </w:rPr>
        <w:t xml:space="preserve">by announcing the reappointment of three members to the BOTE. To avoid a large leadership transition, initial appointments to the BOTE were: three members were appointed for one-year terms, three members were appointed for </w:t>
      </w:r>
      <w:proofErr w:type="gramStart"/>
      <w:r>
        <w:rPr>
          <w:rFonts w:ascii="Tahoma" w:hAnsi="Tahoma" w:cs="Tahoma"/>
          <w:sz w:val="24"/>
          <w:szCs w:val="24"/>
        </w:rPr>
        <w:t>two-years</w:t>
      </w:r>
      <w:proofErr w:type="gramEnd"/>
      <w:r>
        <w:rPr>
          <w:rFonts w:ascii="Tahoma" w:hAnsi="Tahoma" w:cs="Tahoma"/>
          <w:sz w:val="24"/>
          <w:szCs w:val="24"/>
        </w:rPr>
        <w:t xml:space="preserve"> terms, and three members were appointed for three-year terms. Upon recommendation</w:t>
      </w:r>
      <w:r w:rsidR="001332BA">
        <w:rPr>
          <w:rFonts w:ascii="Tahoma" w:hAnsi="Tahoma" w:cs="Tahoma"/>
          <w:sz w:val="24"/>
          <w:szCs w:val="24"/>
        </w:rPr>
        <w:t xml:space="preserve"> to the Office of the Governor, three members were re-appointed for a subsequent three-year term after their initial one-year term concluded</w:t>
      </w:r>
      <w:r w:rsidR="00DE5727">
        <w:rPr>
          <w:rFonts w:ascii="Tahoma" w:hAnsi="Tahoma" w:cs="Tahoma"/>
          <w:sz w:val="24"/>
          <w:szCs w:val="24"/>
        </w:rPr>
        <w:t xml:space="preserve"> (Attachment #2)</w:t>
      </w:r>
      <w:r w:rsidR="001332BA">
        <w:rPr>
          <w:rFonts w:ascii="Tahoma" w:hAnsi="Tahoma" w:cs="Tahoma"/>
          <w:sz w:val="24"/>
          <w:szCs w:val="24"/>
        </w:rPr>
        <w:t xml:space="preserve">. They are: </w:t>
      </w:r>
    </w:p>
    <w:p w14:paraId="315B93FC" w14:textId="2149036A" w:rsidR="001332BA" w:rsidRDefault="001332BA" w:rsidP="00CA41EC">
      <w:pPr>
        <w:ind w:left="720"/>
        <w:rPr>
          <w:rFonts w:ascii="Tahoma" w:hAnsi="Tahoma" w:cs="Tahoma"/>
          <w:sz w:val="24"/>
          <w:szCs w:val="24"/>
        </w:rPr>
      </w:pPr>
    </w:p>
    <w:p w14:paraId="0914BD52" w14:textId="15D05D3D" w:rsidR="001332BA" w:rsidRDefault="001332BA" w:rsidP="00CA41EC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Ed Mallet, Watertown, SD</w:t>
      </w:r>
    </w:p>
    <w:p w14:paraId="2A099504" w14:textId="6088BDF5" w:rsidR="001332BA" w:rsidRDefault="001332BA" w:rsidP="001332BA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Original Appointment Date: May 26, 2017</w:t>
      </w:r>
    </w:p>
    <w:p w14:paraId="622A9E2D" w14:textId="0B35CD17" w:rsidR="001332BA" w:rsidRDefault="001332BA" w:rsidP="001332BA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Reappointment Date: August 27, 2018</w:t>
      </w:r>
    </w:p>
    <w:p w14:paraId="0492AE3B" w14:textId="4D342B68" w:rsidR="001332BA" w:rsidRDefault="001332BA" w:rsidP="001332BA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Effective Date: November 01, 2018</w:t>
      </w:r>
    </w:p>
    <w:p w14:paraId="65721A02" w14:textId="26E338E9" w:rsidR="001332BA" w:rsidRDefault="001332BA" w:rsidP="001332BA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Expiration Date: October 31, 2021</w:t>
      </w:r>
    </w:p>
    <w:p w14:paraId="760B015B" w14:textId="1F400189" w:rsidR="001332BA" w:rsidRDefault="001332BA" w:rsidP="001332BA">
      <w:pPr>
        <w:ind w:left="720"/>
        <w:rPr>
          <w:rFonts w:ascii="Tahoma" w:hAnsi="Tahoma" w:cs="Tahoma"/>
          <w:sz w:val="24"/>
          <w:szCs w:val="24"/>
        </w:rPr>
      </w:pPr>
    </w:p>
    <w:p w14:paraId="7587B9CF" w14:textId="31C360EF" w:rsidR="001332BA" w:rsidRDefault="001332BA" w:rsidP="001332BA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Scott Knuppe, Rapid City, SD</w:t>
      </w:r>
    </w:p>
    <w:p w14:paraId="60BA4193" w14:textId="77777777" w:rsidR="001332BA" w:rsidRDefault="001332BA" w:rsidP="001332BA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Original Appointment Date: May 26, 2017</w:t>
      </w:r>
    </w:p>
    <w:p w14:paraId="2F6A70BD" w14:textId="1A9BF7D3" w:rsidR="001332BA" w:rsidRDefault="001332BA" w:rsidP="001332BA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Reappointment Date: August 27, 2018</w:t>
      </w:r>
    </w:p>
    <w:p w14:paraId="20987A14" w14:textId="76B0808F" w:rsidR="001332BA" w:rsidRDefault="001332BA" w:rsidP="001332BA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Effective Date: November 01, 2018</w:t>
      </w:r>
    </w:p>
    <w:p w14:paraId="14901634" w14:textId="6C40EC93" w:rsidR="001332BA" w:rsidRDefault="001332BA" w:rsidP="001332BA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Expiration Date: October 31, 2021</w:t>
      </w:r>
    </w:p>
    <w:p w14:paraId="11C0C2B5" w14:textId="2AFA649C" w:rsidR="001332BA" w:rsidRDefault="001332BA" w:rsidP="001332BA">
      <w:pPr>
        <w:ind w:left="720"/>
        <w:rPr>
          <w:rFonts w:ascii="Tahoma" w:hAnsi="Tahoma" w:cs="Tahoma"/>
          <w:sz w:val="24"/>
          <w:szCs w:val="24"/>
        </w:rPr>
      </w:pPr>
    </w:p>
    <w:p w14:paraId="62F279C1" w14:textId="655070CB" w:rsidR="001332BA" w:rsidRDefault="001332BA" w:rsidP="001332BA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Rod Bowar, Kennebec, SD</w:t>
      </w:r>
    </w:p>
    <w:p w14:paraId="66E85688" w14:textId="77777777" w:rsidR="001332BA" w:rsidRDefault="001332BA" w:rsidP="001332BA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Original Appointment Date: May 26, 2017</w:t>
      </w:r>
    </w:p>
    <w:p w14:paraId="7A4C8083" w14:textId="77777777" w:rsidR="001332BA" w:rsidRDefault="001332BA" w:rsidP="001332BA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Reappointment Date: August 27, 2018</w:t>
      </w:r>
    </w:p>
    <w:p w14:paraId="63EB0B03" w14:textId="77777777" w:rsidR="001332BA" w:rsidRDefault="001332BA" w:rsidP="001332BA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Effective Date: November 01, 2018</w:t>
      </w:r>
    </w:p>
    <w:p w14:paraId="4B1261CF" w14:textId="77777777" w:rsidR="001332BA" w:rsidRDefault="001332BA" w:rsidP="001332BA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Expiration Date: October 31, 2021</w:t>
      </w:r>
    </w:p>
    <w:p w14:paraId="7EC9A35F" w14:textId="1B3F155F" w:rsidR="00652DBC" w:rsidRDefault="00652DBC" w:rsidP="00CA41EC">
      <w:pPr>
        <w:ind w:left="720"/>
        <w:rPr>
          <w:rFonts w:ascii="Tahoma" w:hAnsi="Tahoma" w:cs="Tahoma"/>
          <w:sz w:val="24"/>
          <w:szCs w:val="24"/>
        </w:rPr>
      </w:pPr>
    </w:p>
    <w:p w14:paraId="5E23A8D0" w14:textId="72325E85" w:rsidR="001332BA" w:rsidRDefault="00C44BE3" w:rsidP="00CA41EC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Wendell also recognized two BOTE members receiving distinctions in South Dakota: Bowar (South Dakota Hall of Fame, Class of 2018), </w:t>
      </w:r>
      <w:proofErr w:type="spellStart"/>
      <w:r>
        <w:rPr>
          <w:rFonts w:ascii="Tahoma" w:hAnsi="Tahoma" w:cs="Tahoma"/>
          <w:sz w:val="24"/>
          <w:szCs w:val="24"/>
        </w:rPr>
        <w:t>VanderWoude</w:t>
      </w:r>
      <w:proofErr w:type="spellEnd"/>
      <w:r>
        <w:rPr>
          <w:rFonts w:ascii="Tahoma" w:hAnsi="Tahoma" w:cs="Tahoma"/>
          <w:sz w:val="24"/>
          <w:szCs w:val="24"/>
        </w:rPr>
        <w:t xml:space="preserve"> (2018 Distinguished Alumna, South Dakota State University).  </w:t>
      </w:r>
    </w:p>
    <w:p w14:paraId="253976C5" w14:textId="2B66340F" w:rsidR="00652DBC" w:rsidRDefault="00C44BE3" w:rsidP="00C44B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0AE7E76A" w14:textId="6C7CC7AC" w:rsidR="00C44BE3" w:rsidRDefault="00C44BE3" w:rsidP="00C44BE3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Wendell provided a brief update with regard to engagement with legislative leadership. In concert with the four technical institutions, BOTE staff will </w:t>
      </w:r>
      <w:r w:rsidR="00711F84">
        <w:rPr>
          <w:rFonts w:ascii="Tahoma" w:hAnsi="Tahoma" w:cs="Tahoma"/>
          <w:sz w:val="24"/>
          <w:szCs w:val="24"/>
        </w:rPr>
        <w:t xml:space="preserve">schedule </w:t>
      </w:r>
      <w:r>
        <w:rPr>
          <w:rFonts w:ascii="Tahoma" w:hAnsi="Tahoma" w:cs="Tahoma"/>
          <w:sz w:val="24"/>
          <w:szCs w:val="24"/>
        </w:rPr>
        <w:t>dates for legislative meet and greets</w:t>
      </w:r>
      <w:r w:rsidR="0081533C">
        <w:rPr>
          <w:rFonts w:ascii="Tahoma" w:hAnsi="Tahoma" w:cs="Tahoma"/>
          <w:sz w:val="24"/>
          <w:szCs w:val="24"/>
        </w:rPr>
        <w:t xml:space="preserve"> after the November 2018 elections</w:t>
      </w:r>
      <w:r w:rsidR="00711F84">
        <w:rPr>
          <w:rFonts w:ascii="Tahoma" w:hAnsi="Tahoma" w:cs="Tahoma"/>
          <w:sz w:val="24"/>
          <w:szCs w:val="24"/>
        </w:rPr>
        <w:t xml:space="preserve">. </w:t>
      </w:r>
    </w:p>
    <w:p w14:paraId="5171A5B0" w14:textId="0FEE2E9A" w:rsidR="00C44BE3" w:rsidRDefault="00C44BE3" w:rsidP="00C44BE3">
      <w:pPr>
        <w:rPr>
          <w:rFonts w:ascii="Tahoma" w:hAnsi="Tahoma" w:cs="Tahoma"/>
          <w:i/>
          <w:sz w:val="24"/>
          <w:szCs w:val="24"/>
        </w:rPr>
      </w:pPr>
    </w:p>
    <w:p w14:paraId="70122BD7" w14:textId="66D5A8A6" w:rsidR="00652DBC" w:rsidRDefault="0081533C" w:rsidP="0081533C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Wendell noted a recent opportunity he had to meet with newly appointed South Dakota Board of Regents (BOR) Executive Director, Dr. Paul </w:t>
      </w:r>
      <w:proofErr w:type="spellStart"/>
      <w:r>
        <w:rPr>
          <w:rFonts w:ascii="Tahoma" w:hAnsi="Tahoma" w:cs="Tahoma"/>
          <w:sz w:val="24"/>
          <w:szCs w:val="24"/>
        </w:rPr>
        <w:t>Beran</w:t>
      </w:r>
      <w:proofErr w:type="spellEnd"/>
      <w:r>
        <w:rPr>
          <w:rFonts w:ascii="Tahoma" w:hAnsi="Tahoma" w:cs="Tahoma"/>
          <w:sz w:val="24"/>
          <w:szCs w:val="24"/>
        </w:rPr>
        <w:t xml:space="preserve">, to discuss partnership opportunities between BOR and BOTE. </w:t>
      </w:r>
    </w:p>
    <w:p w14:paraId="2DB3E6B6" w14:textId="69A69800" w:rsidR="0081533C" w:rsidRDefault="0081533C" w:rsidP="0081533C">
      <w:pPr>
        <w:ind w:left="720"/>
        <w:rPr>
          <w:rFonts w:ascii="Tahoma" w:hAnsi="Tahoma" w:cs="Tahoma"/>
          <w:i/>
          <w:sz w:val="24"/>
          <w:szCs w:val="24"/>
        </w:rPr>
      </w:pPr>
    </w:p>
    <w:p w14:paraId="37222792" w14:textId="5BC9B932" w:rsidR="0081533C" w:rsidRDefault="0081533C" w:rsidP="0081533C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 September 14, </w:t>
      </w:r>
      <w:r w:rsidR="00DE5727">
        <w:rPr>
          <w:rFonts w:ascii="Tahoma" w:hAnsi="Tahoma" w:cs="Tahoma"/>
          <w:sz w:val="24"/>
          <w:szCs w:val="24"/>
        </w:rPr>
        <w:t xml:space="preserve">2018, </w:t>
      </w:r>
      <w:r>
        <w:rPr>
          <w:rFonts w:ascii="Tahoma" w:hAnsi="Tahoma" w:cs="Tahoma"/>
          <w:sz w:val="24"/>
          <w:szCs w:val="24"/>
        </w:rPr>
        <w:t xml:space="preserve">the BOTE had its initial budget meeting with the Bureau of Financial Management and the Governor’s Office. </w:t>
      </w:r>
      <w:r w:rsidR="00DE5727">
        <w:rPr>
          <w:rFonts w:ascii="Tahoma" w:hAnsi="Tahoma" w:cs="Tahoma"/>
          <w:sz w:val="24"/>
          <w:szCs w:val="24"/>
        </w:rPr>
        <w:t xml:space="preserve">BOTE staff will provide an update to the BOTE upon the release of the Governor’s budget recommendation for FY20. </w:t>
      </w:r>
    </w:p>
    <w:p w14:paraId="64D29924" w14:textId="7E49DC15" w:rsidR="00DE5727" w:rsidRDefault="00DE5727" w:rsidP="0081533C">
      <w:pPr>
        <w:ind w:left="720"/>
        <w:rPr>
          <w:rFonts w:ascii="Tahoma" w:hAnsi="Tahoma" w:cs="Tahoma"/>
          <w:sz w:val="24"/>
          <w:szCs w:val="24"/>
        </w:rPr>
      </w:pPr>
    </w:p>
    <w:p w14:paraId="728D01F2" w14:textId="59C4BF39" w:rsidR="00DE5727" w:rsidRPr="0081533C" w:rsidRDefault="00DE5727" w:rsidP="0081533C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Wendell concluded his remarks by extending his appreciation to President Wilson and his team at MTI for their hospitality in hosting the October BOTE meeting.  </w:t>
      </w:r>
    </w:p>
    <w:p w14:paraId="07A86BBE" w14:textId="77777777" w:rsidR="00CA41EC" w:rsidRPr="00226D0D" w:rsidRDefault="00CA41EC" w:rsidP="00DE5727">
      <w:pPr>
        <w:rPr>
          <w:rFonts w:ascii="Tahoma" w:hAnsi="Tahoma" w:cs="Tahoma"/>
          <w:sz w:val="24"/>
          <w:szCs w:val="24"/>
        </w:rPr>
      </w:pPr>
    </w:p>
    <w:p w14:paraId="33EE8FB5" w14:textId="46CBBC3A" w:rsidR="004E2D21" w:rsidRPr="004E2D21" w:rsidRDefault="004E2D21" w:rsidP="004E2D21">
      <w:pPr>
        <w:pStyle w:val="ListParagraph"/>
        <w:numPr>
          <w:ilvl w:val="0"/>
          <w:numId w:val="8"/>
        </w:numPr>
        <w:rPr>
          <w:rFonts w:ascii="Tahoma" w:eastAsia="Times New Roman" w:hAnsi="Tahoma" w:cs="Times New Roman"/>
          <w:b/>
          <w:sz w:val="24"/>
          <w:szCs w:val="24"/>
        </w:rPr>
      </w:pPr>
      <w:r w:rsidRPr="004E2D21">
        <w:rPr>
          <w:rFonts w:ascii="Tahoma" w:eastAsia="Times New Roman" w:hAnsi="Tahoma" w:cs="Times New Roman"/>
          <w:b/>
          <w:sz w:val="24"/>
          <w:szCs w:val="24"/>
        </w:rPr>
        <w:t>Review of Fall 2018 Enrollment Report</w:t>
      </w:r>
    </w:p>
    <w:p w14:paraId="1DAA0362" w14:textId="260B93F2" w:rsidR="00943C38" w:rsidRDefault="009F547E" w:rsidP="004E2D21">
      <w:pPr>
        <w:pStyle w:val="ListParagraph"/>
        <w:rPr>
          <w:rFonts w:ascii="Tahoma" w:eastAsia="Times New Roman" w:hAnsi="Tahoma" w:cs="Times New Roman"/>
          <w:sz w:val="24"/>
          <w:szCs w:val="24"/>
        </w:rPr>
      </w:pPr>
      <w:r>
        <w:rPr>
          <w:rFonts w:ascii="Tahoma" w:eastAsia="Times New Roman" w:hAnsi="Tahoma" w:cs="Times New Roman"/>
          <w:sz w:val="24"/>
          <w:szCs w:val="24"/>
        </w:rPr>
        <w:t>Wendell provided an overview of the 2018 Fall Enrollment Report</w:t>
      </w:r>
      <w:r w:rsidR="00DE5727">
        <w:rPr>
          <w:rFonts w:ascii="Tahoma" w:eastAsia="Times New Roman" w:hAnsi="Tahoma" w:cs="Times New Roman"/>
          <w:sz w:val="24"/>
          <w:szCs w:val="24"/>
        </w:rPr>
        <w:t xml:space="preserve"> (Attachment #</w:t>
      </w:r>
      <w:r w:rsidR="004E14AE">
        <w:rPr>
          <w:rFonts w:ascii="Tahoma" w:eastAsia="Times New Roman" w:hAnsi="Tahoma" w:cs="Times New Roman"/>
          <w:sz w:val="24"/>
          <w:szCs w:val="24"/>
        </w:rPr>
        <w:t xml:space="preserve">3). </w:t>
      </w:r>
    </w:p>
    <w:p w14:paraId="4D29E55F" w14:textId="77777777" w:rsidR="004E2D21" w:rsidRPr="002B32B4" w:rsidRDefault="004E2D21" w:rsidP="002B32B4">
      <w:pPr>
        <w:rPr>
          <w:rFonts w:ascii="Tahoma" w:hAnsi="Tahoma" w:cs="Tahoma"/>
          <w:sz w:val="24"/>
          <w:szCs w:val="24"/>
        </w:rPr>
      </w:pPr>
    </w:p>
    <w:p w14:paraId="4A942A86" w14:textId="39D02766" w:rsidR="00CF577D" w:rsidRPr="00226D0D" w:rsidRDefault="004E2D21" w:rsidP="00CF577D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Review of Appendix A (2017-18) Report</w:t>
      </w:r>
    </w:p>
    <w:p w14:paraId="6F4A85AC" w14:textId="046962F3" w:rsidR="00943C38" w:rsidRPr="002539DA" w:rsidRDefault="002539DA" w:rsidP="002539DA">
      <w:pPr>
        <w:pStyle w:val="ListParagraph"/>
        <w:rPr>
          <w:rFonts w:ascii="Tahoma" w:eastAsia="Times New Roman" w:hAnsi="Tahoma" w:cs="Times New Roman"/>
          <w:sz w:val="24"/>
          <w:szCs w:val="24"/>
        </w:rPr>
      </w:pPr>
      <w:r>
        <w:rPr>
          <w:rFonts w:ascii="Tahoma" w:eastAsia="Times New Roman" w:hAnsi="Tahoma" w:cs="Times New Roman"/>
          <w:sz w:val="24"/>
          <w:szCs w:val="24"/>
        </w:rPr>
        <w:t xml:space="preserve">Wendell provided an overview of the Appendix </w:t>
      </w:r>
      <w:proofErr w:type="gramStart"/>
      <w:r>
        <w:rPr>
          <w:rFonts w:ascii="Tahoma" w:eastAsia="Times New Roman" w:hAnsi="Tahoma" w:cs="Times New Roman"/>
          <w:sz w:val="24"/>
          <w:szCs w:val="24"/>
        </w:rPr>
        <w:t>A</w:t>
      </w:r>
      <w:proofErr w:type="gramEnd"/>
      <w:r>
        <w:rPr>
          <w:rFonts w:ascii="Tahoma" w:eastAsia="Times New Roman" w:hAnsi="Tahoma" w:cs="Times New Roman"/>
          <w:sz w:val="24"/>
          <w:szCs w:val="24"/>
        </w:rPr>
        <w:t xml:space="preserve"> (2017-18) Report</w:t>
      </w:r>
      <w:r w:rsidR="004E14AE">
        <w:rPr>
          <w:rFonts w:ascii="Tahoma" w:eastAsia="Times New Roman" w:hAnsi="Tahoma" w:cs="Times New Roman"/>
          <w:sz w:val="24"/>
          <w:szCs w:val="24"/>
        </w:rPr>
        <w:t xml:space="preserve"> (Attachment #4). </w:t>
      </w:r>
    </w:p>
    <w:p w14:paraId="005EA61D" w14:textId="77777777" w:rsidR="004E2D21" w:rsidRPr="004E2D21" w:rsidRDefault="004E2D21" w:rsidP="004E2D21">
      <w:pPr>
        <w:pStyle w:val="ListParagraph"/>
        <w:rPr>
          <w:rFonts w:ascii="Tahoma" w:hAnsi="Tahoma" w:cs="Tahoma"/>
          <w:sz w:val="24"/>
          <w:szCs w:val="24"/>
        </w:rPr>
      </w:pPr>
    </w:p>
    <w:p w14:paraId="18F6FEE3" w14:textId="773CF323" w:rsidR="00CF577D" w:rsidRPr="00226D0D" w:rsidRDefault="004E2D21" w:rsidP="00CF577D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Construction Technology Program Certificate </w:t>
      </w:r>
      <w:r w:rsidR="008432A9">
        <w:rPr>
          <w:rFonts w:ascii="Tahoma" w:hAnsi="Tahoma" w:cs="Tahoma"/>
          <w:b/>
          <w:sz w:val="24"/>
          <w:szCs w:val="24"/>
        </w:rPr>
        <w:t>Update, Western Dakota Technical Institute</w:t>
      </w:r>
    </w:p>
    <w:p w14:paraId="34388EF5" w14:textId="7790541E" w:rsidR="00653074" w:rsidRPr="00226D0D" w:rsidRDefault="008432A9" w:rsidP="004E2D21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Western Dakota Technical Institute submitted a letter of notification that WDT will add a Construction Technology certificate option to the Construction Technology diploma program</w:t>
      </w:r>
      <w:r w:rsidR="004E14AE">
        <w:rPr>
          <w:rFonts w:ascii="Tahoma" w:hAnsi="Tahoma" w:cs="Tahoma"/>
          <w:sz w:val="24"/>
          <w:szCs w:val="24"/>
        </w:rPr>
        <w:t xml:space="preserve"> (Attachment #5)</w:t>
      </w:r>
      <w:r>
        <w:rPr>
          <w:rFonts w:ascii="Tahoma" w:hAnsi="Tahoma" w:cs="Tahoma"/>
          <w:sz w:val="24"/>
          <w:szCs w:val="24"/>
        </w:rPr>
        <w:t xml:space="preserve">. This change will be effective for the 2018-19 academic </w:t>
      </w:r>
      <w:proofErr w:type="gramStart"/>
      <w:r>
        <w:rPr>
          <w:rFonts w:ascii="Tahoma" w:hAnsi="Tahoma" w:cs="Tahoma"/>
          <w:sz w:val="24"/>
          <w:szCs w:val="24"/>
        </w:rPr>
        <w:t>year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</w:p>
    <w:p w14:paraId="63982C40" w14:textId="77777777" w:rsidR="008C0F61" w:rsidRPr="00226D0D" w:rsidRDefault="008C0F61" w:rsidP="008C0F61">
      <w:pPr>
        <w:rPr>
          <w:rFonts w:ascii="Tahoma" w:hAnsi="Tahoma" w:cs="Tahoma"/>
          <w:sz w:val="24"/>
          <w:szCs w:val="24"/>
        </w:rPr>
      </w:pPr>
    </w:p>
    <w:p w14:paraId="5FE67EEC" w14:textId="4070E719" w:rsidR="008C0F61" w:rsidRPr="00226D0D" w:rsidRDefault="004E2D21" w:rsidP="008C0F61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Presidents’ Updates</w:t>
      </w:r>
    </w:p>
    <w:p w14:paraId="0514737A" w14:textId="4C6265E1" w:rsidR="004E2D21" w:rsidRPr="00226D0D" w:rsidRDefault="00F422BE" w:rsidP="004E2D21">
      <w:pPr>
        <w:pStyle w:val="ListParagrap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Fossum</w:t>
      </w:r>
      <w:proofErr w:type="spellEnd"/>
      <w:r>
        <w:rPr>
          <w:rFonts w:ascii="Tahoma" w:hAnsi="Tahoma" w:cs="Tahoma"/>
          <w:sz w:val="24"/>
          <w:szCs w:val="24"/>
        </w:rPr>
        <w:t xml:space="preserve"> and Heemstra (MTI), Oehlerking (WDT), Noldner (STI) and Cartney (LATI) provided</w:t>
      </w:r>
      <w:r w:rsidR="004E2D21" w:rsidRPr="00226D0D">
        <w:rPr>
          <w:rFonts w:ascii="Tahoma" w:hAnsi="Tahoma" w:cs="Tahoma"/>
          <w:sz w:val="24"/>
          <w:szCs w:val="24"/>
        </w:rPr>
        <w:t xml:space="preserve"> updates </w:t>
      </w:r>
      <w:r w:rsidR="00935FAA">
        <w:rPr>
          <w:rFonts w:ascii="Tahoma" w:hAnsi="Tahoma" w:cs="Tahoma"/>
          <w:sz w:val="24"/>
          <w:szCs w:val="24"/>
        </w:rPr>
        <w:t>regarding student success initiatives and the impact of instructor salary support dollars at each of their institutions</w:t>
      </w:r>
      <w:r w:rsidR="004E14AE">
        <w:rPr>
          <w:rFonts w:ascii="Tahoma" w:hAnsi="Tahoma" w:cs="Tahoma"/>
          <w:sz w:val="24"/>
          <w:szCs w:val="24"/>
        </w:rPr>
        <w:t xml:space="preserve"> (Attachment #6).</w:t>
      </w:r>
      <w:r w:rsidR="00711F84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p w14:paraId="1CE9A0EA" w14:textId="22E6EDFF" w:rsidR="0024772F" w:rsidRPr="00226D0D" w:rsidRDefault="0024772F" w:rsidP="000F6590">
      <w:pPr>
        <w:rPr>
          <w:rFonts w:ascii="Tahoma" w:hAnsi="Tahoma" w:cs="Tahoma"/>
          <w:sz w:val="24"/>
          <w:szCs w:val="24"/>
        </w:rPr>
      </w:pPr>
    </w:p>
    <w:p w14:paraId="35C1AE66" w14:textId="681A90B9" w:rsidR="00BA198A" w:rsidRPr="00935FAA" w:rsidRDefault="004E2D21" w:rsidP="00935FAA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November Special Call-In Meeting</w:t>
      </w:r>
    </w:p>
    <w:p w14:paraId="72E88A25" w14:textId="356D56C0" w:rsidR="0011160F" w:rsidRPr="00226D0D" w:rsidRDefault="00935FAA" w:rsidP="005D43E4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preparation for the 2019 Legislative Session, a November Special</w:t>
      </w:r>
      <w:r w:rsidR="00711F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Call</w:t>
      </w:r>
      <w:r w:rsidR="00711F84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In Meeting was proposed and scheduled for November 8, 2018, at 9:00 am. </w:t>
      </w:r>
    </w:p>
    <w:p w14:paraId="1EC86545" w14:textId="362B236C" w:rsidR="00654B3C" w:rsidRPr="00226D0D" w:rsidRDefault="00654B3C" w:rsidP="00654B3C">
      <w:pPr>
        <w:rPr>
          <w:rFonts w:ascii="Tahoma" w:hAnsi="Tahoma" w:cs="Tahoma"/>
          <w:sz w:val="24"/>
          <w:szCs w:val="24"/>
        </w:rPr>
      </w:pPr>
    </w:p>
    <w:p w14:paraId="08E1DADE" w14:textId="77777777" w:rsidR="00654B3C" w:rsidRPr="00226D0D" w:rsidRDefault="00654B3C" w:rsidP="00654B3C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226D0D">
        <w:rPr>
          <w:rFonts w:ascii="Tahoma" w:hAnsi="Tahoma" w:cs="Tahoma"/>
          <w:b/>
          <w:sz w:val="24"/>
          <w:szCs w:val="24"/>
        </w:rPr>
        <w:t>Adjournment</w:t>
      </w:r>
    </w:p>
    <w:p w14:paraId="7E97BDFB" w14:textId="13096066" w:rsidR="007F5E01" w:rsidRPr="00226D0D" w:rsidRDefault="007F5E01" w:rsidP="007F5E01">
      <w:pPr>
        <w:ind w:left="720"/>
        <w:rPr>
          <w:rFonts w:ascii="Tahoma" w:hAnsi="Tahoma" w:cs="Tahoma"/>
          <w:sz w:val="24"/>
          <w:szCs w:val="24"/>
        </w:rPr>
      </w:pPr>
      <w:r w:rsidRPr="00226D0D">
        <w:rPr>
          <w:rFonts w:ascii="Tahoma" w:hAnsi="Tahoma" w:cs="Tahoma"/>
          <w:sz w:val="24"/>
          <w:szCs w:val="24"/>
        </w:rPr>
        <w:t xml:space="preserve">Motion made by </w:t>
      </w:r>
      <w:r w:rsidR="00BC0628">
        <w:rPr>
          <w:rFonts w:ascii="Tahoma" w:hAnsi="Tahoma" w:cs="Tahoma"/>
          <w:sz w:val="24"/>
          <w:szCs w:val="24"/>
        </w:rPr>
        <w:t>Mallett</w:t>
      </w:r>
      <w:r w:rsidRPr="00226D0D">
        <w:rPr>
          <w:rFonts w:ascii="Tahoma" w:hAnsi="Tahoma" w:cs="Tahoma"/>
          <w:sz w:val="24"/>
          <w:szCs w:val="24"/>
        </w:rPr>
        <w:t xml:space="preserve"> and seconded by </w:t>
      </w:r>
      <w:r w:rsidR="00BC0628">
        <w:rPr>
          <w:rFonts w:ascii="Tahoma" w:hAnsi="Tahoma" w:cs="Tahoma"/>
          <w:sz w:val="24"/>
          <w:szCs w:val="24"/>
        </w:rPr>
        <w:t>Ekeren</w:t>
      </w:r>
      <w:r w:rsidRPr="00226D0D">
        <w:rPr>
          <w:rFonts w:ascii="Tahoma" w:hAnsi="Tahoma" w:cs="Tahoma"/>
          <w:sz w:val="24"/>
          <w:szCs w:val="24"/>
        </w:rPr>
        <w:t xml:space="preserve"> to adjourn the meeting via voice vote. All present voted in favor. Motion carried. </w:t>
      </w:r>
    </w:p>
    <w:p w14:paraId="466DF0CE" w14:textId="364890E2" w:rsidR="007F5E01" w:rsidRPr="00226D0D" w:rsidRDefault="007F5E01" w:rsidP="007F5E01">
      <w:pPr>
        <w:rPr>
          <w:rFonts w:ascii="Tahoma" w:hAnsi="Tahoma" w:cs="Tahoma"/>
          <w:sz w:val="24"/>
          <w:szCs w:val="24"/>
        </w:rPr>
      </w:pPr>
    </w:p>
    <w:p w14:paraId="5B961F1C" w14:textId="5F89BB21" w:rsidR="00654B3C" w:rsidRPr="00226D0D" w:rsidRDefault="002558CB" w:rsidP="00654B3C">
      <w:pPr>
        <w:pStyle w:val="ListParagraph"/>
        <w:rPr>
          <w:rFonts w:ascii="Tahoma" w:hAnsi="Tahoma" w:cs="Tahoma"/>
          <w:sz w:val="24"/>
          <w:szCs w:val="24"/>
        </w:rPr>
      </w:pPr>
      <w:r w:rsidRPr="00226D0D">
        <w:rPr>
          <w:rFonts w:ascii="Tahoma" w:hAnsi="Tahoma" w:cs="Tahoma"/>
          <w:sz w:val="24"/>
          <w:szCs w:val="24"/>
        </w:rPr>
        <w:t xml:space="preserve">Meeting adjourned at </w:t>
      </w:r>
      <w:r w:rsidR="00BC0628">
        <w:rPr>
          <w:rFonts w:ascii="Tahoma" w:hAnsi="Tahoma" w:cs="Tahoma"/>
          <w:sz w:val="24"/>
          <w:szCs w:val="24"/>
        </w:rPr>
        <w:t>approximately 12:30</w:t>
      </w:r>
      <w:r w:rsidR="00226D0D" w:rsidRPr="00226D0D">
        <w:rPr>
          <w:rFonts w:ascii="Tahoma" w:hAnsi="Tahoma" w:cs="Tahoma"/>
          <w:sz w:val="24"/>
          <w:szCs w:val="24"/>
        </w:rPr>
        <w:t xml:space="preserve"> pm</w:t>
      </w:r>
      <w:r w:rsidRPr="00226D0D">
        <w:rPr>
          <w:rFonts w:ascii="Tahoma" w:hAnsi="Tahoma" w:cs="Tahoma"/>
          <w:sz w:val="24"/>
          <w:szCs w:val="24"/>
        </w:rPr>
        <w:t xml:space="preserve"> (</w:t>
      </w:r>
      <w:r w:rsidR="007F5E01" w:rsidRPr="00226D0D">
        <w:rPr>
          <w:rFonts w:ascii="Tahoma" w:hAnsi="Tahoma" w:cs="Tahoma"/>
          <w:sz w:val="24"/>
          <w:szCs w:val="24"/>
        </w:rPr>
        <w:t>CST</w:t>
      </w:r>
      <w:r w:rsidRPr="00226D0D">
        <w:rPr>
          <w:rFonts w:ascii="Tahoma" w:hAnsi="Tahoma" w:cs="Tahoma"/>
          <w:sz w:val="24"/>
          <w:szCs w:val="24"/>
        </w:rPr>
        <w:t xml:space="preserve">). </w:t>
      </w:r>
    </w:p>
    <w:sectPr w:rsidR="00654B3C" w:rsidRPr="00226D0D" w:rsidSect="00DD1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CB35E" w14:textId="77777777" w:rsidR="000F2D6D" w:rsidRDefault="000F2D6D" w:rsidP="00287443">
      <w:r>
        <w:separator/>
      </w:r>
    </w:p>
  </w:endnote>
  <w:endnote w:type="continuationSeparator" w:id="0">
    <w:p w14:paraId="477B1B8A" w14:textId="77777777" w:rsidR="000F2D6D" w:rsidRDefault="000F2D6D" w:rsidP="0028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89C8F" w14:textId="77777777" w:rsidR="004E14AE" w:rsidRDefault="004E1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EA9A3" w14:textId="77777777" w:rsidR="004E14AE" w:rsidRDefault="004E14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A066E" w14:textId="77777777" w:rsidR="004E14AE" w:rsidRDefault="004E1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64782" w14:textId="77777777" w:rsidR="000F2D6D" w:rsidRDefault="000F2D6D" w:rsidP="00287443">
      <w:r>
        <w:separator/>
      </w:r>
    </w:p>
  </w:footnote>
  <w:footnote w:type="continuationSeparator" w:id="0">
    <w:p w14:paraId="020289CE" w14:textId="77777777" w:rsidR="000F2D6D" w:rsidRDefault="000F2D6D" w:rsidP="0028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B1249" w14:textId="06C07980" w:rsidR="00DD1146" w:rsidRDefault="000F2D6D" w:rsidP="006D5556">
    <w:pPr>
      <w:pStyle w:val="Header"/>
      <w:framePr w:wrap="none" w:vAnchor="text" w:hAnchor="margin" w:xAlign="right" w:y="1"/>
      <w:rPr>
        <w:rStyle w:val="PageNumber"/>
      </w:rPr>
    </w:pPr>
    <w:r>
      <w:rPr>
        <w:noProof/>
      </w:rPr>
      <w:pict w14:anchorId="2101D5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947709" o:spid="_x0000_s2051" type="#_x0000_t136" alt="" style="position:absolute;margin-left:0;margin-top:0;width:468pt;height:15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  <w:sdt>
    <w:sdtPr>
      <w:rPr>
        <w:rStyle w:val="PageNumber"/>
      </w:rPr>
      <w:id w:val="-7000928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DC7FEFD" w14:textId="77777777" w:rsidR="00DD1146" w:rsidRDefault="00DD1146" w:rsidP="006D555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42683597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0A8F4F" w14:textId="4B417DD8" w:rsidR="00DD1146" w:rsidRDefault="00DD1146" w:rsidP="00DD1146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C2B5D4" w14:textId="77777777" w:rsidR="00DD1146" w:rsidRDefault="00DD1146" w:rsidP="00DD114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518122614"/>
      <w:docPartObj>
        <w:docPartGallery w:val="Page Numbers (Top of Page)"/>
        <w:docPartUnique/>
      </w:docPartObj>
    </w:sdtPr>
    <w:sdtEndPr>
      <w:rPr>
        <w:rStyle w:val="PageNumber"/>
        <w:rFonts w:ascii="Tahoma" w:hAnsi="Tahoma" w:cs="Tahoma"/>
      </w:rPr>
    </w:sdtEndPr>
    <w:sdtContent>
      <w:p w14:paraId="37432EE0" w14:textId="0CFCD62B" w:rsidR="00DD1146" w:rsidRPr="00DD1146" w:rsidRDefault="00DD1146" w:rsidP="00DD1146">
        <w:pPr>
          <w:pStyle w:val="Header"/>
          <w:framePr w:wrap="none" w:vAnchor="text" w:hAnchor="margin" w:xAlign="right" w:y="1"/>
          <w:rPr>
            <w:rStyle w:val="PageNumber"/>
            <w:rFonts w:ascii="Tahoma" w:hAnsi="Tahoma" w:cs="Tahoma"/>
          </w:rPr>
        </w:pPr>
        <w:r w:rsidRPr="00DD1146">
          <w:rPr>
            <w:rStyle w:val="PageNumber"/>
            <w:rFonts w:ascii="Tahoma" w:hAnsi="Tahoma" w:cs="Tahoma"/>
          </w:rPr>
          <w:fldChar w:fldCharType="begin"/>
        </w:r>
        <w:r w:rsidRPr="00DD1146">
          <w:rPr>
            <w:rStyle w:val="PageNumber"/>
            <w:rFonts w:ascii="Tahoma" w:hAnsi="Tahoma" w:cs="Tahoma"/>
          </w:rPr>
          <w:instrText xml:space="preserve"> PAGE </w:instrText>
        </w:r>
        <w:r w:rsidRPr="00DD1146">
          <w:rPr>
            <w:rStyle w:val="PageNumber"/>
            <w:rFonts w:ascii="Tahoma" w:hAnsi="Tahoma" w:cs="Tahoma"/>
          </w:rPr>
          <w:fldChar w:fldCharType="separate"/>
        </w:r>
        <w:r w:rsidR="009E60F1">
          <w:rPr>
            <w:rStyle w:val="PageNumber"/>
            <w:rFonts w:ascii="Tahoma" w:hAnsi="Tahoma" w:cs="Tahoma"/>
            <w:noProof/>
          </w:rPr>
          <w:t>2</w:t>
        </w:r>
        <w:r w:rsidRPr="00DD1146">
          <w:rPr>
            <w:rStyle w:val="PageNumber"/>
            <w:rFonts w:ascii="Tahoma" w:hAnsi="Tahoma" w:cs="Tahoma"/>
          </w:rPr>
          <w:fldChar w:fldCharType="end"/>
        </w:r>
      </w:p>
    </w:sdtContent>
  </w:sdt>
  <w:p w14:paraId="3D864FAC" w14:textId="75D14902" w:rsidR="00DD1146" w:rsidRDefault="000F2D6D" w:rsidP="00DD1146">
    <w:pPr>
      <w:pStyle w:val="Header"/>
      <w:ind w:right="360"/>
    </w:pPr>
    <w:r>
      <w:rPr>
        <w:noProof/>
      </w:rPr>
      <w:pict w14:anchorId="78EABA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947710" o:spid="_x0000_s2050" type="#_x0000_t136" alt="" style="position:absolute;margin-left:0;margin-top:0;width:468pt;height:15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F5AC6" w14:textId="3137D342" w:rsidR="00DD1146" w:rsidRDefault="000F2D6D" w:rsidP="00DD1146">
    <w:pPr>
      <w:pStyle w:val="Header"/>
      <w:framePr w:wrap="none" w:vAnchor="text" w:hAnchor="margin" w:xAlign="right" w:y="1"/>
      <w:rPr>
        <w:rStyle w:val="PageNumber"/>
      </w:rPr>
    </w:pPr>
    <w:r>
      <w:rPr>
        <w:noProof/>
      </w:rPr>
      <w:pict w14:anchorId="45B06B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947708" o:spid="_x0000_s2049" type="#_x0000_t136" alt="" style="position:absolute;margin-left:0;margin-top:0;width:468pt;height:15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  <w:p w14:paraId="443892E4" w14:textId="77777777" w:rsidR="00DD1146" w:rsidRDefault="00DD1146" w:rsidP="00DD114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E70"/>
    <w:multiLevelType w:val="hybridMultilevel"/>
    <w:tmpl w:val="8E86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3072"/>
    <w:multiLevelType w:val="hybridMultilevel"/>
    <w:tmpl w:val="8B2A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23704"/>
    <w:multiLevelType w:val="hybridMultilevel"/>
    <w:tmpl w:val="A224B854"/>
    <w:lvl w:ilvl="0" w:tplc="8F5C53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C0E31"/>
    <w:multiLevelType w:val="hybridMultilevel"/>
    <w:tmpl w:val="5A6427B8"/>
    <w:lvl w:ilvl="0" w:tplc="8F5C53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C628F"/>
    <w:multiLevelType w:val="hybridMultilevel"/>
    <w:tmpl w:val="CC72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72E43"/>
    <w:multiLevelType w:val="hybridMultilevel"/>
    <w:tmpl w:val="378C48A4"/>
    <w:lvl w:ilvl="0" w:tplc="8F5C53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4D039D"/>
    <w:multiLevelType w:val="hybridMultilevel"/>
    <w:tmpl w:val="BA061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8612FC"/>
    <w:multiLevelType w:val="hybridMultilevel"/>
    <w:tmpl w:val="4A4254C2"/>
    <w:lvl w:ilvl="0" w:tplc="845E9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803BFD"/>
    <w:multiLevelType w:val="hybridMultilevel"/>
    <w:tmpl w:val="40CC634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457321BE"/>
    <w:multiLevelType w:val="hybridMultilevel"/>
    <w:tmpl w:val="596288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C20EF0"/>
    <w:multiLevelType w:val="hybridMultilevel"/>
    <w:tmpl w:val="8108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14E1C"/>
    <w:multiLevelType w:val="hybridMultilevel"/>
    <w:tmpl w:val="84B225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A14E25"/>
    <w:multiLevelType w:val="hybridMultilevel"/>
    <w:tmpl w:val="2CE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14D61"/>
    <w:multiLevelType w:val="hybridMultilevel"/>
    <w:tmpl w:val="6930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A76AD"/>
    <w:multiLevelType w:val="hybridMultilevel"/>
    <w:tmpl w:val="D2E2B84A"/>
    <w:lvl w:ilvl="0" w:tplc="7D768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E7159"/>
    <w:multiLevelType w:val="hybridMultilevel"/>
    <w:tmpl w:val="7FD6B3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8A21AA"/>
    <w:multiLevelType w:val="hybridMultilevel"/>
    <w:tmpl w:val="5F522A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FE0024"/>
    <w:multiLevelType w:val="hybridMultilevel"/>
    <w:tmpl w:val="3608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"/>
  </w:num>
  <w:num w:numId="5">
    <w:abstractNumId w:val="13"/>
  </w:num>
  <w:num w:numId="6">
    <w:abstractNumId w:val="10"/>
  </w:num>
  <w:num w:numId="7">
    <w:abstractNumId w:val="12"/>
  </w:num>
  <w:num w:numId="8">
    <w:abstractNumId w:val="14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 w:numId="14">
    <w:abstractNumId w:val="3"/>
  </w:num>
  <w:num w:numId="15">
    <w:abstractNumId w:val="16"/>
  </w:num>
  <w:num w:numId="16">
    <w:abstractNumId w:val="11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6D"/>
    <w:rsid w:val="00024C9F"/>
    <w:rsid w:val="0002640F"/>
    <w:rsid w:val="000613FC"/>
    <w:rsid w:val="000C6E9A"/>
    <w:rsid w:val="000C6FBC"/>
    <w:rsid w:val="000D16BC"/>
    <w:rsid w:val="000F2D6D"/>
    <w:rsid w:val="000F6590"/>
    <w:rsid w:val="000F6816"/>
    <w:rsid w:val="00102A30"/>
    <w:rsid w:val="0011160F"/>
    <w:rsid w:val="00113672"/>
    <w:rsid w:val="001332BA"/>
    <w:rsid w:val="001414DD"/>
    <w:rsid w:val="00150122"/>
    <w:rsid w:val="00165F00"/>
    <w:rsid w:val="00183F60"/>
    <w:rsid w:val="001D7F19"/>
    <w:rsid w:val="001E6E99"/>
    <w:rsid w:val="00223687"/>
    <w:rsid w:val="00226D0D"/>
    <w:rsid w:val="00236DBF"/>
    <w:rsid w:val="0024772F"/>
    <w:rsid w:val="002539DA"/>
    <w:rsid w:val="002558CB"/>
    <w:rsid w:val="00287443"/>
    <w:rsid w:val="002A6B64"/>
    <w:rsid w:val="002B32B4"/>
    <w:rsid w:val="002E7144"/>
    <w:rsid w:val="002F3B9C"/>
    <w:rsid w:val="00311A3D"/>
    <w:rsid w:val="00335B76"/>
    <w:rsid w:val="00352D54"/>
    <w:rsid w:val="00376CDA"/>
    <w:rsid w:val="003775F7"/>
    <w:rsid w:val="0039642C"/>
    <w:rsid w:val="003A0807"/>
    <w:rsid w:val="003C02E8"/>
    <w:rsid w:val="003D3551"/>
    <w:rsid w:val="00424949"/>
    <w:rsid w:val="00444EBE"/>
    <w:rsid w:val="0046332A"/>
    <w:rsid w:val="0046673C"/>
    <w:rsid w:val="00475A5C"/>
    <w:rsid w:val="004831B2"/>
    <w:rsid w:val="004A45AE"/>
    <w:rsid w:val="004E14AE"/>
    <w:rsid w:val="004E2D21"/>
    <w:rsid w:val="004E76CD"/>
    <w:rsid w:val="00525EA1"/>
    <w:rsid w:val="00533622"/>
    <w:rsid w:val="005730AF"/>
    <w:rsid w:val="005901D7"/>
    <w:rsid w:val="005A3C55"/>
    <w:rsid w:val="005B3551"/>
    <w:rsid w:val="005D43E4"/>
    <w:rsid w:val="005E6E68"/>
    <w:rsid w:val="005F288D"/>
    <w:rsid w:val="00613830"/>
    <w:rsid w:val="0061540D"/>
    <w:rsid w:val="00621A55"/>
    <w:rsid w:val="006305E0"/>
    <w:rsid w:val="00632602"/>
    <w:rsid w:val="00643443"/>
    <w:rsid w:val="00645B02"/>
    <w:rsid w:val="00652DBC"/>
    <w:rsid w:val="00653074"/>
    <w:rsid w:val="00654B3C"/>
    <w:rsid w:val="006643A4"/>
    <w:rsid w:val="00674C3F"/>
    <w:rsid w:val="006B2675"/>
    <w:rsid w:val="006B38E5"/>
    <w:rsid w:val="006C559F"/>
    <w:rsid w:val="00705CDD"/>
    <w:rsid w:val="00711F84"/>
    <w:rsid w:val="007353E6"/>
    <w:rsid w:val="007547FE"/>
    <w:rsid w:val="0075794E"/>
    <w:rsid w:val="007969A3"/>
    <w:rsid w:val="007D51EE"/>
    <w:rsid w:val="007E7976"/>
    <w:rsid w:val="007F5E01"/>
    <w:rsid w:val="00801204"/>
    <w:rsid w:val="008125B7"/>
    <w:rsid w:val="0081533C"/>
    <w:rsid w:val="008432A9"/>
    <w:rsid w:val="008805CF"/>
    <w:rsid w:val="00886DDE"/>
    <w:rsid w:val="00892AC0"/>
    <w:rsid w:val="008B0D08"/>
    <w:rsid w:val="008B1836"/>
    <w:rsid w:val="008C0F61"/>
    <w:rsid w:val="008C415E"/>
    <w:rsid w:val="008E700F"/>
    <w:rsid w:val="008E7C1D"/>
    <w:rsid w:val="009248DB"/>
    <w:rsid w:val="009301BA"/>
    <w:rsid w:val="00935FAA"/>
    <w:rsid w:val="00943C38"/>
    <w:rsid w:val="0097546D"/>
    <w:rsid w:val="009B2782"/>
    <w:rsid w:val="009E60F1"/>
    <w:rsid w:val="009F547E"/>
    <w:rsid w:val="009F75A8"/>
    <w:rsid w:val="00A13F8B"/>
    <w:rsid w:val="00A47703"/>
    <w:rsid w:val="00AA018F"/>
    <w:rsid w:val="00AA2A32"/>
    <w:rsid w:val="00AF4F69"/>
    <w:rsid w:val="00B57F81"/>
    <w:rsid w:val="00BA198A"/>
    <w:rsid w:val="00BB1C6B"/>
    <w:rsid w:val="00BC0628"/>
    <w:rsid w:val="00BF056E"/>
    <w:rsid w:val="00C3264E"/>
    <w:rsid w:val="00C44BE3"/>
    <w:rsid w:val="00C67DFA"/>
    <w:rsid w:val="00C82379"/>
    <w:rsid w:val="00CA41EC"/>
    <w:rsid w:val="00CD432D"/>
    <w:rsid w:val="00CF577D"/>
    <w:rsid w:val="00D11C1D"/>
    <w:rsid w:val="00D477B2"/>
    <w:rsid w:val="00D50AA4"/>
    <w:rsid w:val="00D6116E"/>
    <w:rsid w:val="00DD0711"/>
    <w:rsid w:val="00DD1146"/>
    <w:rsid w:val="00DE3B5B"/>
    <w:rsid w:val="00DE5727"/>
    <w:rsid w:val="00DE6458"/>
    <w:rsid w:val="00DF4322"/>
    <w:rsid w:val="00E01932"/>
    <w:rsid w:val="00E05FF3"/>
    <w:rsid w:val="00E11527"/>
    <w:rsid w:val="00E2764F"/>
    <w:rsid w:val="00E316BE"/>
    <w:rsid w:val="00E32DFD"/>
    <w:rsid w:val="00E51F36"/>
    <w:rsid w:val="00E71CA2"/>
    <w:rsid w:val="00E751D2"/>
    <w:rsid w:val="00E802EA"/>
    <w:rsid w:val="00EC260E"/>
    <w:rsid w:val="00EE2412"/>
    <w:rsid w:val="00F012B5"/>
    <w:rsid w:val="00F36A3A"/>
    <w:rsid w:val="00F422BE"/>
    <w:rsid w:val="00F43AA0"/>
    <w:rsid w:val="00F4768D"/>
    <w:rsid w:val="00F93429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6F9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46D"/>
    <w:pPr>
      <w:ind w:left="720"/>
      <w:contextualSpacing/>
    </w:pPr>
  </w:style>
  <w:style w:type="table" w:styleId="TableGrid">
    <w:name w:val="Table Grid"/>
    <w:basedOn w:val="TableNormal"/>
    <w:uiPriority w:val="59"/>
    <w:rsid w:val="0011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443"/>
  </w:style>
  <w:style w:type="paragraph" w:styleId="Footer">
    <w:name w:val="footer"/>
    <w:basedOn w:val="Normal"/>
    <w:link w:val="FooterChar"/>
    <w:uiPriority w:val="99"/>
    <w:unhideWhenUsed/>
    <w:rsid w:val="0028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443"/>
  </w:style>
  <w:style w:type="character" w:styleId="CommentReference">
    <w:name w:val="annotation reference"/>
    <w:basedOn w:val="DefaultParagraphFont"/>
    <w:uiPriority w:val="99"/>
    <w:semiHidden/>
    <w:unhideWhenUsed/>
    <w:rsid w:val="003C0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2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2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E8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D1146"/>
  </w:style>
  <w:style w:type="paragraph" w:customStyle="1" w:styleId="Default">
    <w:name w:val="Default"/>
    <w:rsid w:val="006643A4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1F8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46D"/>
    <w:pPr>
      <w:ind w:left="720"/>
      <w:contextualSpacing/>
    </w:pPr>
  </w:style>
  <w:style w:type="table" w:styleId="TableGrid">
    <w:name w:val="Table Grid"/>
    <w:basedOn w:val="TableNormal"/>
    <w:uiPriority w:val="59"/>
    <w:rsid w:val="0011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443"/>
  </w:style>
  <w:style w:type="paragraph" w:styleId="Footer">
    <w:name w:val="footer"/>
    <w:basedOn w:val="Normal"/>
    <w:link w:val="FooterChar"/>
    <w:uiPriority w:val="99"/>
    <w:unhideWhenUsed/>
    <w:rsid w:val="0028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443"/>
  </w:style>
  <w:style w:type="character" w:styleId="CommentReference">
    <w:name w:val="annotation reference"/>
    <w:basedOn w:val="DefaultParagraphFont"/>
    <w:uiPriority w:val="99"/>
    <w:semiHidden/>
    <w:unhideWhenUsed/>
    <w:rsid w:val="003C0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2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2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E8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D1146"/>
  </w:style>
  <w:style w:type="paragraph" w:customStyle="1" w:styleId="Default">
    <w:name w:val="Default"/>
    <w:rsid w:val="006643A4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1F8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5951</Characters>
  <Application>Microsoft Office Word</Application>
  <DocSecurity>0</DocSecurity>
  <Lines>180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Wendell, Nick (DOE)</dc:creator>
  <cp:lastModifiedBy>Wendell, Nick (DOE)</cp:lastModifiedBy>
  <cp:revision>2</cp:revision>
  <cp:lastPrinted>2018-10-09T16:29:00Z</cp:lastPrinted>
  <dcterms:created xsi:type="dcterms:W3CDTF">2018-11-09T17:20:00Z</dcterms:created>
  <dcterms:modified xsi:type="dcterms:W3CDTF">2018-11-09T17:20:00Z</dcterms:modified>
</cp:coreProperties>
</file>