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5104" w14:textId="784B9E10" w:rsidR="0074271F" w:rsidRDefault="00014146">
      <w:pPr>
        <w:pStyle w:val="Title"/>
        <w:spacing w:before="76" w:line="247" w:lineRule="auto"/>
        <w:ind w:left="2539" w:right="2161" w:firstLine="358"/>
      </w:pPr>
      <w:r>
        <w:rPr>
          <w:color w:val="030303"/>
          <w:w w:val="105"/>
        </w:rPr>
        <w:t>STATE OF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SOUTH DAKOTA LAW ENFORCEMENT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OFFICERS</w:t>
      </w:r>
    </w:p>
    <w:p w14:paraId="56C4E3F6" w14:textId="77777777" w:rsidR="0074271F" w:rsidRDefault="00014146">
      <w:pPr>
        <w:pStyle w:val="Title"/>
        <w:spacing w:line="317" w:lineRule="exact"/>
      </w:pPr>
      <w:r>
        <w:rPr>
          <w:color w:val="030303"/>
          <w:w w:val="105"/>
        </w:rPr>
        <w:t>STANDARDS AND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TRAINING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spacing w:val="-2"/>
          <w:w w:val="105"/>
        </w:rPr>
        <w:t>COMMISSION</w:t>
      </w:r>
    </w:p>
    <w:p w14:paraId="5A6A4894" w14:textId="77777777" w:rsidR="0074271F" w:rsidRDefault="0074271F">
      <w:pPr>
        <w:pStyle w:val="BodyText"/>
        <w:rPr>
          <w:sz w:val="30"/>
        </w:rPr>
      </w:pPr>
    </w:p>
    <w:p w14:paraId="3A6F4B67" w14:textId="77777777" w:rsidR="0074271F" w:rsidRDefault="00014146">
      <w:pPr>
        <w:spacing w:before="221" w:line="235" w:lineRule="auto"/>
        <w:ind w:left="121" w:right="156" w:firstLine="6"/>
        <w:rPr>
          <w:b/>
          <w:sz w:val="25"/>
        </w:rPr>
      </w:pPr>
      <w:r>
        <w:rPr>
          <w:b/>
          <w:color w:val="030303"/>
          <w:w w:val="115"/>
          <w:sz w:val="25"/>
        </w:rPr>
        <w:t>Due to</w:t>
      </w:r>
      <w:r>
        <w:rPr>
          <w:b/>
          <w:color w:val="030303"/>
          <w:spacing w:val="40"/>
          <w:w w:val="115"/>
          <w:sz w:val="25"/>
        </w:rPr>
        <w:t xml:space="preserve"> </w:t>
      </w:r>
      <w:r>
        <w:rPr>
          <w:b/>
          <w:color w:val="030303"/>
          <w:w w:val="115"/>
          <w:sz w:val="25"/>
        </w:rPr>
        <w:t>a change in the agenda which will be considered by the Commission, the August 30,</w:t>
      </w:r>
      <w:r>
        <w:rPr>
          <w:b/>
          <w:color w:val="030303"/>
          <w:spacing w:val="40"/>
          <w:w w:val="115"/>
          <w:sz w:val="25"/>
        </w:rPr>
        <w:t xml:space="preserve"> </w:t>
      </w:r>
      <w:r>
        <w:rPr>
          <w:b/>
          <w:color w:val="030303"/>
          <w:w w:val="115"/>
          <w:sz w:val="25"/>
        </w:rPr>
        <w:t>2023 meeting of the South Dakota</w:t>
      </w:r>
      <w:r>
        <w:rPr>
          <w:b/>
          <w:color w:val="030303"/>
          <w:w w:val="115"/>
          <w:sz w:val="25"/>
        </w:rPr>
        <w:t xml:space="preserve"> Law Enforcement Officers Standards and</w:t>
      </w:r>
      <w:r>
        <w:rPr>
          <w:b/>
          <w:color w:val="030303"/>
          <w:spacing w:val="-2"/>
          <w:w w:val="115"/>
          <w:sz w:val="25"/>
        </w:rPr>
        <w:t xml:space="preserve"> </w:t>
      </w:r>
      <w:r>
        <w:rPr>
          <w:b/>
          <w:color w:val="030303"/>
          <w:w w:val="115"/>
          <w:sz w:val="25"/>
        </w:rPr>
        <w:t xml:space="preserve">Training Commission has changed </w:t>
      </w:r>
      <w:r>
        <w:rPr>
          <w:b/>
          <w:color w:val="030303"/>
          <w:spacing w:val="-2"/>
          <w:w w:val="115"/>
          <w:sz w:val="25"/>
        </w:rPr>
        <w:t>locations.</w:t>
      </w:r>
    </w:p>
    <w:p w14:paraId="5AAC8F00" w14:textId="77777777" w:rsidR="0074271F" w:rsidRDefault="0074271F">
      <w:pPr>
        <w:pStyle w:val="BodyText"/>
        <w:spacing w:before="9"/>
        <w:rPr>
          <w:b/>
        </w:rPr>
      </w:pPr>
    </w:p>
    <w:p w14:paraId="28F6D203" w14:textId="77777777" w:rsidR="0074271F" w:rsidRDefault="00014146">
      <w:pPr>
        <w:pStyle w:val="BodyText"/>
        <w:spacing w:before="1" w:line="247" w:lineRule="auto"/>
        <w:ind w:left="115" w:firstLine="7"/>
      </w:pPr>
      <w:r>
        <w:rPr>
          <w:color w:val="030303"/>
          <w:w w:val="120"/>
        </w:rPr>
        <w:t>Commission</w:t>
      </w:r>
      <w:r>
        <w:rPr>
          <w:color w:val="030303"/>
          <w:spacing w:val="6"/>
          <w:w w:val="120"/>
        </w:rPr>
        <w:t xml:space="preserve"> </w:t>
      </w:r>
      <w:r>
        <w:rPr>
          <w:color w:val="030303"/>
          <w:w w:val="120"/>
        </w:rPr>
        <w:t>members</w:t>
      </w:r>
      <w:r>
        <w:rPr>
          <w:color w:val="030303"/>
          <w:spacing w:val="-7"/>
          <w:w w:val="120"/>
        </w:rPr>
        <w:t xml:space="preserve"> </w:t>
      </w:r>
      <w:r>
        <w:rPr>
          <w:color w:val="030303"/>
          <w:w w:val="120"/>
        </w:rPr>
        <w:t>will</w:t>
      </w:r>
      <w:r>
        <w:rPr>
          <w:color w:val="030303"/>
          <w:spacing w:val="-11"/>
          <w:w w:val="120"/>
        </w:rPr>
        <w:t xml:space="preserve"> </w:t>
      </w:r>
      <w:r>
        <w:rPr>
          <w:color w:val="030303"/>
          <w:w w:val="120"/>
        </w:rPr>
        <w:t>predominately</w:t>
      </w:r>
      <w:r>
        <w:rPr>
          <w:color w:val="030303"/>
          <w:spacing w:val="-3"/>
          <w:w w:val="120"/>
        </w:rPr>
        <w:t xml:space="preserve"> </w:t>
      </w:r>
      <w:r>
        <w:rPr>
          <w:color w:val="030303"/>
          <w:w w:val="120"/>
        </w:rPr>
        <w:t>appear</w:t>
      </w:r>
      <w:r>
        <w:rPr>
          <w:color w:val="030303"/>
          <w:spacing w:val="-8"/>
          <w:w w:val="120"/>
        </w:rPr>
        <w:t xml:space="preserve"> </w:t>
      </w:r>
      <w:r>
        <w:rPr>
          <w:color w:val="030303"/>
          <w:w w:val="120"/>
        </w:rPr>
        <w:t>virtually</w:t>
      </w:r>
      <w:r>
        <w:rPr>
          <w:color w:val="030303"/>
          <w:spacing w:val="-8"/>
          <w:w w:val="120"/>
        </w:rPr>
        <w:t xml:space="preserve"> </w:t>
      </w:r>
      <w:r>
        <w:rPr>
          <w:color w:val="030303"/>
          <w:w w:val="120"/>
        </w:rPr>
        <w:t>via</w:t>
      </w:r>
      <w:r>
        <w:rPr>
          <w:color w:val="030303"/>
          <w:spacing w:val="-18"/>
          <w:w w:val="120"/>
        </w:rPr>
        <w:t xml:space="preserve"> </w:t>
      </w:r>
      <w:r>
        <w:rPr>
          <w:color w:val="030303"/>
          <w:w w:val="120"/>
        </w:rPr>
        <w:t>Microsoft</w:t>
      </w:r>
      <w:r>
        <w:rPr>
          <w:color w:val="030303"/>
          <w:spacing w:val="-17"/>
          <w:w w:val="120"/>
        </w:rPr>
        <w:t xml:space="preserve"> </w:t>
      </w:r>
      <w:r>
        <w:rPr>
          <w:color w:val="030303"/>
          <w:w w:val="120"/>
        </w:rPr>
        <w:t>Teams. Attendees are welcome to attend and participate in the</w:t>
      </w:r>
      <w:r>
        <w:rPr>
          <w:color w:val="030303"/>
          <w:w w:val="120"/>
        </w:rPr>
        <w:t xml:space="preserve"> meeting via Microsoft Teams or by calling the conference phone line, as indicated below:</w:t>
      </w:r>
    </w:p>
    <w:p w14:paraId="1FE37CDB" w14:textId="77777777" w:rsidR="0074271F" w:rsidRDefault="0074271F">
      <w:pPr>
        <w:pStyle w:val="BodyText"/>
      </w:pPr>
    </w:p>
    <w:p w14:paraId="7539A723" w14:textId="77777777" w:rsidR="0074271F" w:rsidRDefault="00014146">
      <w:pPr>
        <w:pStyle w:val="BodyText"/>
        <w:spacing w:line="244" w:lineRule="auto"/>
        <w:ind w:left="123" w:firstLine="2"/>
      </w:pPr>
      <w:r>
        <w:rPr>
          <w:color w:val="030303"/>
          <w:w w:val="115"/>
        </w:rPr>
        <w:t>If</w:t>
      </w:r>
      <w:r>
        <w:rPr>
          <w:color w:val="030303"/>
          <w:spacing w:val="36"/>
          <w:w w:val="115"/>
        </w:rPr>
        <w:t xml:space="preserve"> </w:t>
      </w:r>
      <w:r>
        <w:rPr>
          <w:color w:val="030303"/>
          <w:w w:val="115"/>
        </w:rPr>
        <w:t>using</w:t>
      </w:r>
      <w:r>
        <w:rPr>
          <w:color w:val="030303"/>
          <w:spacing w:val="33"/>
          <w:w w:val="115"/>
        </w:rPr>
        <w:t xml:space="preserve"> </w:t>
      </w:r>
      <w:r>
        <w:rPr>
          <w:color w:val="030303"/>
          <w:w w:val="115"/>
        </w:rPr>
        <w:t>the</w:t>
      </w:r>
      <w:r>
        <w:rPr>
          <w:color w:val="030303"/>
          <w:spacing w:val="27"/>
          <w:w w:val="115"/>
        </w:rPr>
        <w:t xml:space="preserve"> </w:t>
      </w:r>
      <w:r>
        <w:rPr>
          <w:color w:val="030303"/>
          <w:w w:val="115"/>
        </w:rPr>
        <w:t>online</w:t>
      </w:r>
      <w:r>
        <w:rPr>
          <w:color w:val="030303"/>
          <w:spacing w:val="40"/>
          <w:w w:val="115"/>
        </w:rPr>
        <w:t xml:space="preserve"> </w:t>
      </w:r>
      <w:r>
        <w:rPr>
          <w:color w:val="030303"/>
          <w:w w:val="115"/>
        </w:rPr>
        <w:t>Microsoft</w:t>
      </w:r>
      <w:r>
        <w:rPr>
          <w:color w:val="030303"/>
          <w:spacing w:val="31"/>
          <w:w w:val="115"/>
        </w:rPr>
        <w:t xml:space="preserve"> </w:t>
      </w:r>
      <w:r>
        <w:rPr>
          <w:color w:val="030303"/>
          <w:w w:val="115"/>
        </w:rPr>
        <w:t>Teams</w:t>
      </w:r>
      <w:r>
        <w:rPr>
          <w:color w:val="030303"/>
          <w:spacing w:val="38"/>
          <w:w w:val="115"/>
        </w:rPr>
        <w:t xml:space="preserve"> </w:t>
      </w:r>
      <w:r>
        <w:rPr>
          <w:color w:val="030303"/>
          <w:w w:val="115"/>
        </w:rPr>
        <w:t>link,</w:t>
      </w:r>
      <w:r>
        <w:rPr>
          <w:color w:val="030303"/>
          <w:spacing w:val="33"/>
          <w:w w:val="115"/>
        </w:rPr>
        <w:t xml:space="preserve"> </w:t>
      </w:r>
      <w:r>
        <w:rPr>
          <w:color w:val="030303"/>
          <w:w w:val="115"/>
        </w:rPr>
        <w:t>for best</w:t>
      </w:r>
      <w:r>
        <w:rPr>
          <w:color w:val="030303"/>
          <w:spacing w:val="40"/>
          <w:w w:val="115"/>
        </w:rPr>
        <w:t xml:space="preserve"> </w:t>
      </w:r>
      <w:r>
        <w:rPr>
          <w:color w:val="030303"/>
          <w:w w:val="115"/>
        </w:rPr>
        <w:t>results</w:t>
      </w:r>
      <w:r>
        <w:rPr>
          <w:color w:val="030303"/>
          <w:spacing w:val="26"/>
          <w:w w:val="115"/>
        </w:rPr>
        <w:t xml:space="preserve"> </w:t>
      </w:r>
      <w:r>
        <w:rPr>
          <w:color w:val="030303"/>
          <w:w w:val="115"/>
        </w:rPr>
        <w:t>and</w:t>
      </w:r>
      <w:r>
        <w:rPr>
          <w:color w:val="030303"/>
          <w:spacing w:val="34"/>
          <w:w w:val="115"/>
        </w:rPr>
        <w:t xml:space="preserve"> </w:t>
      </w:r>
      <w:r>
        <w:rPr>
          <w:color w:val="030303"/>
          <w:w w:val="115"/>
        </w:rPr>
        <w:t>compatibility</w:t>
      </w:r>
      <w:r>
        <w:rPr>
          <w:color w:val="030303"/>
          <w:spacing w:val="40"/>
          <w:w w:val="115"/>
        </w:rPr>
        <w:t xml:space="preserve"> </w:t>
      </w:r>
      <w:r>
        <w:rPr>
          <w:color w:val="030303"/>
          <w:w w:val="115"/>
        </w:rPr>
        <w:t>use Google Chrome or Microsoft Edge as</w:t>
      </w:r>
      <w:r>
        <w:rPr>
          <w:color w:val="030303"/>
          <w:spacing w:val="40"/>
          <w:w w:val="115"/>
        </w:rPr>
        <w:t xml:space="preserve"> </w:t>
      </w:r>
      <w:r>
        <w:rPr>
          <w:color w:val="030303"/>
          <w:w w:val="115"/>
        </w:rPr>
        <w:t>your chosen web browser. You may</w:t>
      </w:r>
      <w:r>
        <w:rPr>
          <w:color w:val="030303"/>
          <w:spacing w:val="40"/>
          <w:w w:val="115"/>
        </w:rPr>
        <w:t xml:space="preserve"> </w:t>
      </w:r>
      <w:r>
        <w:rPr>
          <w:color w:val="030303"/>
          <w:w w:val="115"/>
        </w:rPr>
        <w:t>also download</w:t>
      </w:r>
      <w:r>
        <w:rPr>
          <w:color w:val="030303"/>
          <w:spacing w:val="40"/>
          <w:w w:val="115"/>
        </w:rPr>
        <w:t xml:space="preserve"> </w:t>
      </w:r>
      <w:r>
        <w:rPr>
          <w:color w:val="030303"/>
          <w:w w:val="115"/>
        </w:rPr>
        <w:t>Mi</w:t>
      </w:r>
      <w:r>
        <w:rPr>
          <w:color w:val="030303"/>
          <w:w w:val="115"/>
        </w:rPr>
        <w:t>crosoft Teams software for free by visiting</w:t>
      </w:r>
    </w:p>
    <w:p w14:paraId="5F5343DB" w14:textId="77777777" w:rsidR="00014146" w:rsidRDefault="00014146">
      <w:pPr>
        <w:pStyle w:val="BodyText"/>
        <w:spacing w:before="6"/>
        <w:ind w:left="130"/>
        <w:rPr>
          <w:color w:val="0A64C1"/>
          <w:w w:val="120"/>
          <w:u w:val="single" w:color="0562C1"/>
        </w:rPr>
      </w:pPr>
    </w:p>
    <w:p w14:paraId="1072EEA7" w14:textId="14558713" w:rsidR="00014146" w:rsidRDefault="00014146">
      <w:pPr>
        <w:pStyle w:val="BodyText"/>
        <w:spacing w:before="6"/>
        <w:ind w:left="130"/>
        <w:rPr>
          <w:color w:val="0A64C1"/>
          <w:w w:val="120"/>
          <w:u w:val="single" w:color="0562C1"/>
        </w:rPr>
      </w:pPr>
      <w:hyperlink r:id="rId4" w:history="1">
        <w:r>
          <w:rPr>
            <w:rStyle w:val="Hyperlink"/>
          </w:rPr>
          <w:t>https://www.microsoft.com/en-us/microsoft-teams/free</w:t>
        </w:r>
      </w:hyperlink>
    </w:p>
    <w:p w14:paraId="55F617C3" w14:textId="5A63DFC9" w:rsidR="0074271F" w:rsidRDefault="0074271F">
      <w:pPr>
        <w:pStyle w:val="BodyText"/>
        <w:spacing w:before="1"/>
        <w:rPr>
          <w:color w:val="0A64C1"/>
          <w:w w:val="120"/>
          <w:u w:val="single" w:color="0562C1"/>
        </w:rPr>
      </w:pPr>
    </w:p>
    <w:p w14:paraId="5CFA6476" w14:textId="77777777" w:rsidR="0074271F" w:rsidRDefault="00014146">
      <w:pPr>
        <w:spacing w:line="254" w:lineRule="exact"/>
        <w:ind w:left="125"/>
        <w:rPr>
          <w:sz w:val="24"/>
        </w:rPr>
      </w:pPr>
      <w:r>
        <w:rPr>
          <w:b/>
          <w:i/>
          <w:color w:val="030303"/>
          <w:w w:val="120"/>
          <w:sz w:val="25"/>
        </w:rPr>
        <w:t>Weblink</w:t>
      </w:r>
      <w:r>
        <w:rPr>
          <w:b/>
          <w:i/>
          <w:color w:val="030303"/>
          <w:spacing w:val="-5"/>
          <w:w w:val="120"/>
          <w:sz w:val="25"/>
        </w:rPr>
        <w:t xml:space="preserve"> </w:t>
      </w:r>
      <w:r>
        <w:rPr>
          <w:b/>
          <w:i/>
          <w:color w:val="030303"/>
          <w:w w:val="120"/>
          <w:sz w:val="25"/>
        </w:rPr>
        <w:t>to</w:t>
      </w:r>
      <w:r>
        <w:rPr>
          <w:b/>
          <w:i/>
          <w:color w:val="030303"/>
          <w:spacing w:val="-13"/>
          <w:w w:val="120"/>
          <w:sz w:val="25"/>
        </w:rPr>
        <w:t xml:space="preserve"> </w:t>
      </w:r>
      <w:r>
        <w:rPr>
          <w:b/>
          <w:i/>
          <w:color w:val="030303"/>
          <w:w w:val="120"/>
          <w:sz w:val="25"/>
        </w:rPr>
        <w:t>View/</w:t>
      </w:r>
      <w:r>
        <w:rPr>
          <w:b/>
          <w:i/>
          <w:color w:val="030303"/>
          <w:spacing w:val="3"/>
          <w:w w:val="120"/>
          <w:sz w:val="25"/>
        </w:rPr>
        <w:t xml:space="preserve"> </w:t>
      </w:r>
      <w:r>
        <w:rPr>
          <w:b/>
          <w:i/>
          <w:color w:val="030303"/>
          <w:w w:val="120"/>
          <w:sz w:val="25"/>
        </w:rPr>
        <w:t>Listen</w:t>
      </w:r>
      <w:r>
        <w:rPr>
          <w:b/>
          <w:i/>
          <w:color w:val="030303"/>
          <w:spacing w:val="-10"/>
          <w:w w:val="120"/>
          <w:sz w:val="25"/>
        </w:rPr>
        <w:t xml:space="preserve"> </w:t>
      </w:r>
      <w:r>
        <w:rPr>
          <w:b/>
          <w:i/>
          <w:color w:val="030303"/>
          <w:w w:val="120"/>
          <w:sz w:val="25"/>
        </w:rPr>
        <w:t>via</w:t>
      </w:r>
      <w:r>
        <w:rPr>
          <w:b/>
          <w:i/>
          <w:color w:val="030303"/>
          <w:spacing w:val="-4"/>
          <w:w w:val="120"/>
          <w:sz w:val="25"/>
        </w:rPr>
        <w:t xml:space="preserve"> </w:t>
      </w:r>
      <w:r>
        <w:rPr>
          <w:b/>
          <w:i/>
          <w:color w:val="030303"/>
          <w:w w:val="120"/>
          <w:sz w:val="25"/>
        </w:rPr>
        <w:t>Microsoft</w:t>
      </w:r>
      <w:r>
        <w:rPr>
          <w:b/>
          <w:i/>
          <w:color w:val="030303"/>
          <w:spacing w:val="10"/>
          <w:w w:val="120"/>
          <w:sz w:val="25"/>
        </w:rPr>
        <w:t xml:space="preserve"> </w:t>
      </w:r>
      <w:r>
        <w:rPr>
          <w:b/>
          <w:color w:val="030303"/>
          <w:w w:val="120"/>
          <w:sz w:val="25"/>
        </w:rPr>
        <w:t>Teams:</w:t>
      </w:r>
      <w:r>
        <w:rPr>
          <w:b/>
          <w:color w:val="030303"/>
          <w:spacing w:val="-10"/>
          <w:w w:val="120"/>
          <w:sz w:val="25"/>
        </w:rPr>
        <w:t xml:space="preserve"> </w:t>
      </w:r>
      <w:r>
        <w:rPr>
          <w:color w:val="030303"/>
          <w:spacing w:val="-2"/>
          <w:w w:val="120"/>
          <w:sz w:val="24"/>
        </w:rPr>
        <w:t>sddci.org/leostc_aug2023</w:t>
      </w:r>
    </w:p>
    <w:p w14:paraId="0CECEDCB" w14:textId="77777777" w:rsidR="0074271F" w:rsidRDefault="00014146">
      <w:pPr>
        <w:spacing w:line="323" w:lineRule="exact"/>
        <w:ind w:left="134"/>
        <w:rPr>
          <w:sz w:val="24"/>
        </w:rPr>
      </w:pPr>
      <w:r>
        <w:rPr>
          <w:b/>
          <w:i/>
          <w:color w:val="030303"/>
          <w:w w:val="115"/>
          <w:sz w:val="25"/>
        </w:rPr>
        <w:t>Phone</w:t>
      </w:r>
      <w:r>
        <w:rPr>
          <w:b/>
          <w:i/>
          <w:color w:val="030303"/>
          <w:spacing w:val="25"/>
          <w:w w:val="115"/>
          <w:sz w:val="25"/>
        </w:rPr>
        <w:t xml:space="preserve"> </w:t>
      </w:r>
      <w:r>
        <w:rPr>
          <w:b/>
          <w:i/>
          <w:color w:val="030303"/>
          <w:w w:val="115"/>
          <w:sz w:val="25"/>
        </w:rPr>
        <w:t>Call-in</w:t>
      </w:r>
      <w:r>
        <w:rPr>
          <w:b/>
          <w:i/>
          <w:color w:val="030303"/>
          <w:spacing w:val="5"/>
          <w:w w:val="115"/>
          <w:sz w:val="25"/>
        </w:rPr>
        <w:t xml:space="preserve"> </w:t>
      </w:r>
      <w:r>
        <w:rPr>
          <w:b/>
          <w:i/>
          <w:color w:val="030303"/>
          <w:w w:val="115"/>
          <w:sz w:val="25"/>
        </w:rPr>
        <w:t>(audio</w:t>
      </w:r>
      <w:r>
        <w:rPr>
          <w:b/>
          <w:i/>
          <w:color w:val="030303"/>
          <w:spacing w:val="17"/>
          <w:w w:val="115"/>
          <w:sz w:val="25"/>
        </w:rPr>
        <w:t xml:space="preserve"> </w:t>
      </w:r>
      <w:r>
        <w:rPr>
          <w:b/>
          <w:i/>
          <w:color w:val="030303"/>
          <w:w w:val="115"/>
          <w:sz w:val="25"/>
        </w:rPr>
        <w:t>only):</w:t>
      </w:r>
      <w:r>
        <w:rPr>
          <w:b/>
          <w:i/>
          <w:color w:val="030303"/>
          <w:spacing w:val="19"/>
          <w:w w:val="115"/>
          <w:sz w:val="25"/>
        </w:rPr>
        <w:t xml:space="preserve"> </w:t>
      </w:r>
      <w:r>
        <w:rPr>
          <w:color w:val="030303"/>
          <w:w w:val="115"/>
          <w:sz w:val="24"/>
        </w:rPr>
        <w:t>+1</w:t>
      </w:r>
      <w:r>
        <w:rPr>
          <w:color w:val="030303"/>
          <w:spacing w:val="11"/>
          <w:w w:val="115"/>
          <w:sz w:val="24"/>
        </w:rPr>
        <w:t xml:space="preserve"> </w:t>
      </w:r>
      <w:r>
        <w:rPr>
          <w:color w:val="030303"/>
          <w:w w:val="115"/>
          <w:sz w:val="24"/>
        </w:rPr>
        <w:t>605-679-7263</w:t>
      </w:r>
      <w:r>
        <w:rPr>
          <w:color w:val="030303"/>
          <w:spacing w:val="57"/>
          <w:w w:val="115"/>
          <w:sz w:val="24"/>
        </w:rPr>
        <w:t xml:space="preserve"> </w:t>
      </w:r>
      <w:r>
        <w:rPr>
          <w:rFonts w:ascii="Arial"/>
          <w:color w:val="030303"/>
          <w:w w:val="115"/>
          <w:sz w:val="31"/>
        </w:rPr>
        <w:t>I</w:t>
      </w:r>
      <w:r>
        <w:rPr>
          <w:rFonts w:ascii="Arial"/>
          <w:color w:val="030303"/>
          <w:spacing w:val="15"/>
          <w:w w:val="115"/>
          <w:sz w:val="31"/>
        </w:rPr>
        <w:t xml:space="preserve"> </w:t>
      </w:r>
      <w:r>
        <w:rPr>
          <w:color w:val="030303"/>
          <w:w w:val="115"/>
          <w:sz w:val="24"/>
        </w:rPr>
        <w:t>Access</w:t>
      </w:r>
      <w:r>
        <w:rPr>
          <w:color w:val="030303"/>
          <w:spacing w:val="13"/>
          <w:w w:val="115"/>
          <w:sz w:val="24"/>
        </w:rPr>
        <w:t xml:space="preserve"> </w:t>
      </w:r>
      <w:r>
        <w:rPr>
          <w:color w:val="030303"/>
          <w:w w:val="115"/>
          <w:sz w:val="24"/>
        </w:rPr>
        <w:t>code:</w:t>
      </w:r>
      <w:r>
        <w:rPr>
          <w:color w:val="030303"/>
          <w:spacing w:val="23"/>
          <w:w w:val="115"/>
          <w:sz w:val="24"/>
        </w:rPr>
        <w:t xml:space="preserve"> </w:t>
      </w:r>
      <w:r>
        <w:rPr>
          <w:color w:val="030303"/>
          <w:spacing w:val="-2"/>
          <w:w w:val="115"/>
          <w:sz w:val="24"/>
        </w:rPr>
        <w:t>614680165#</w:t>
      </w:r>
    </w:p>
    <w:p w14:paraId="786B3FF0" w14:textId="77777777" w:rsidR="0074271F" w:rsidRDefault="00014146">
      <w:pPr>
        <w:pStyle w:val="BodyText"/>
        <w:spacing w:before="273" w:line="247" w:lineRule="auto"/>
        <w:ind w:left="124" w:firstLine="1"/>
      </w:pPr>
      <w:r>
        <w:rPr>
          <w:color w:val="030303"/>
          <w:w w:val="120"/>
        </w:rPr>
        <w:t>Individuals who</w:t>
      </w:r>
      <w:r>
        <w:rPr>
          <w:color w:val="030303"/>
          <w:spacing w:val="-10"/>
          <w:w w:val="120"/>
        </w:rPr>
        <w:t xml:space="preserve"> </w:t>
      </w:r>
      <w:r>
        <w:rPr>
          <w:color w:val="030303"/>
          <w:w w:val="120"/>
        </w:rPr>
        <w:t>wish to listen to</w:t>
      </w:r>
      <w:r>
        <w:rPr>
          <w:color w:val="030303"/>
          <w:spacing w:val="-10"/>
          <w:w w:val="120"/>
        </w:rPr>
        <w:t xml:space="preserve"> </w:t>
      </w:r>
      <w:r>
        <w:rPr>
          <w:color w:val="030303"/>
          <w:w w:val="120"/>
        </w:rPr>
        <w:t>and</w:t>
      </w:r>
      <w:r>
        <w:rPr>
          <w:color w:val="030303"/>
          <w:spacing w:val="36"/>
          <w:w w:val="120"/>
        </w:rPr>
        <w:t xml:space="preserve"> </w:t>
      </w:r>
      <w:r>
        <w:rPr>
          <w:color w:val="030303"/>
          <w:w w:val="120"/>
        </w:rPr>
        <w:t>participate in the</w:t>
      </w:r>
      <w:r>
        <w:rPr>
          <w:color w:val="030303"/>
          <w:w w:val="120"/>
        </w:rPr>
        <w:t xml:space="preserve"> teleconference meeting may</w:t>
      </w:r>
      <w:r>
        <w:rPr>
          <w:color w:val="030303"/>
          <w:spacing w:val="-1"/>
          <w:w w:val="120"/>
        </w:rPr>
        <w:t xml:space="preserve"> </w:t>
      </w:r>
      <w:r>
        <w:rPr>
          <w:color w:val="030303"/>
          <w:w w:val="120"/>
        </w:rPr>
        <w:t>also do so</w:t>
      </w:r>
      <w:r>
        <w:rPr>
          <w:color w:val="030303"/>
          <w:spacing w:val="-3"/>
          <w:w w:val="120"/>
        </w:rPr>
        <w:t xml:space="preserve"> </w:t>
      </w:r>
      <w:r>
        <w:rPr>
          <w:color w:val="030303"/>
          <w:w w:val="120"/>
        </w:rPr>
        <w:t>at the George S</w:t>
      </w:r>
      <w:r>
        <w:rPr>
          <w:color w:val="343434"/>
          <w:w w:val="120"/>
        </w:rPr>
        <w:t xml:space="preserve">. </w:t>
      </w:r>
      <w:r>
        <w:rPr>
          <w:color w:val="030303"/>
          <w:w w:val="120"/>
        </w:rPr>
        <w:t>Mickelson Criminal Justice Center, located at 1302</w:t>
      </w:r>
      <w:r>
        <w:rPr>
          <w:color w:val="030303"/>
          <w:spacing w:val="-5"/>
          <w:w w:val="120"/>
        </w:rPr>
        <w:t xml:space="preserve"> </w:t>
      </w:r>
      <w:r>
        <w:rPr>
          <w:color w:val="030303"/>
          <w:w w:val="120"/>
        </w:rPr>
        <w:t>E.</w:t>
      </w:r>
      <w:r>
        <w:rPr>
          <w:color w:val="030303"/>
          <w:spacing w:val="-3"/>
          <w:w w:val="120"/>
        </w:rPr>
        <w:t xml:space="preserve"> </w:t>
      </w:r>
      <w:r>
        <w:rPr>
          <w:color w:val="030303"/>
          <w:w w:val="120"/>
        </w:rPr>
        <w:t>Highway 14 in</w:t>
      </w:r>
      <w:r>
        <w:rPr>
          <w:color w:val="030303"/>
          <w:spacing w:val="23"/>
          <w:w w:val="120"/>
        </w:rPr>
        <w:t xml:space="preserve"> </w:t>
      </w:r>
      <w:r>
        <w:rPr>
          <w:color w:val="030303"/>
          <w:w w:val="120"/>
        </w:rPr>
        <w:t>Pierre, S</w:t>
      </w:r>
      <w:r>
        <w:rPr>
          <w:color w:val="343434"/>
          <w:w w:val="120"/>
        </w:rPr>
        <w:t>.</w:t>
      </w:r>
      <w:r>
        <w:rPr>
          <w:color w:val="030303"/>
          <w:w w:val="120"/>
        </w:rPr>
        <w:t>D</w:t>
      </w:r>
      <w:r>
        <w:rPr>
          <w:color w:val="1D1D1D"/>
          <w:w w:val="120"/>
        </w:rPr>
        <w:t>.</w:t>
      </w:r>
      <w:r>
        <w:rPr>
          <w:color w:val="1D1D1D"/>
          <w:spacing w:val="40"/>
          <w:w w:val="120"/>
        </w:rPr>
        <w:t xml:space="preserve"> </w:t>
      </w:r>
      <w:r>
        <w:rPr>
          <w:color w:val="030303"/>
          <w:w w:val="120"/>
        </w:rPr>
        <w:t>Persons who</w:t>
      </w:r>
      <w:r>
        <w:rPr>
          <w:color w:val="030303"/>
          <w:spacing w:val="-18"/>
          <w:w w:val="120"/>
        </w:rPr>
        <w:t xml:space="preserve"> </w:t>
      </w:r>
      <w:r>
        <w:rPr>
          <w:color w:val="030303"/>
          <w:w w:val="120"/>
        </w:rPr>
        <w:t>have special needs</w:t>
      </w:r>
      <w:r>
        <w:rPr>
          <w:color w:val="030303"/>
          <w:spacing w:val="-6"/>
          <w:w w:val="120"/>
        </w:rPr>
        <w:t xml:space="preserve"> </w:t>
      </w:r>
      <w:r>
        <w:rPr>
          <w:color w:val="030303"/>
          <w:w w:val="120"/>
        </w:rPr>
        <w:t>for</w:t>
      </w:r>
      <w:r>
        <w:rPr>
          <w:color w:val="030303"/>
          <w:spacing w:val="-20"/>
          <w:w w:val="120"/>
        </w:rPr>
        <w:t xml:space="preserve"> </w:t>
      </w:r>
      <w:r>
        <w:rPr>
          <w:color w:val="030303"/>
          <w:w w:val="120"/>
        </w:rPr>
        <w:t>which the Commission can</w:t>
      </w:r>
      <w:r>
        <w:rPr>
          <w:color w:val="030303"/>
          <w:spacing w:val="40"/>
          <w:w w:val="120"/>
        </w:rPr>
        <w:t xml:space="preserve"> </w:t>
      </w:r>
      <w:r>
        <w:rPr>
          <w:color w:val="030303"/>
          <w:w w:val="120"/>
        </w:rPr>
        <w:t>make arrangements, are asked to</w:t>
      </w:r>
      <w:r>
        <w:rPr>
          <w:color w:val="030303"/>
          <w:spacing w:val="-6"/>
          <w:w w:val="120"/>
        </w:rPr>
        <w:t xml:space="preserve"> </w:t>
      </w:r>
      <w:r>
        <w:rPr>
          <w:color w:val="030303"/>
          <w:w w:val="120"/>
        </w:rPr>
        <w:t>call (605)</w:t>
      </w:r>
      <w:r>
        <w:rPr>
          <w:color w:val="030303"/>
          <w:w w:val="120"/>
        </w:rPr>
        <w:t xml:space="preserve"> 773-3584 at least two</w:t>
      </w:r>
      <w:r>
        <w:rPr>
          <w:color w:val="030303"/>
          <w:spacing w:val="-26"/>
          <w:w w:val="120"/>
        </w:rPr>
        <w:t xml:space="preserve"> </w:t>
      </w:r>
      <w:r>
        <w:rPr>
          <w:color w:val="030303"/>
          <w:w w:val="120"/>
        </w:rPr>
        <w:t>(2)</w:t>
      </w:r>
      <w:r>
        <w:rPr>
          <w:color w:val="030303"/>
          <w:spacing w:val="40"/>
          <w:w w:val="120"/>
        </w:rPr>
        <w:t xml:space="preserve"> </w:t>
      </w:r>
      <w:r>
        <w:rPr>
          <w:color w:val="030303"/>
          <w:w w:val="120"/>
        </w:rPr>
        <w:t>business days prior to the</w:t>
      </w:r>
      <w:r>
        <w:rPr>
          <w:color w:val="030303"/>
          <w:spacing w:val="40"/>
          <w:w w:val="120"/>
        </w:rPr>
        <w:t xml:space="preserve"> </w:t>
      </w:r>
      <w:r>
        <w:rPr>
          <w:color w:val="030303"/>
          <w:w w:val="120"/>
        </w:rPr>
        <w:t>public hearing.</w:t>
      </w:r>
    </w:p>
    <w:sectPr w:rsidR="0074271F">
      <w:type w:val="continuous"/>
      <w:pgSz w:w="12240" w:h="15840"/>
      <w:pgMar w:top="134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71F"/>
    <w:rsid w:val="00014146"/>
    <w:rsid w:val="007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6170"/>
  <w15:docId w15:val="{BE3D28B9-6872-499F-89EC-346502E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0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014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soft.com/en-us/microsoft-teams/f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1143</Characters>
  <Application>Microsoft Office Word</Application>
  <DocSecurity>0</DocSecurity>
  <Lines>26</Lines>
  <Paragraphs>11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LEOSTC Change in Location.pdf</dc:title>
  <dc:creator>atpr13584</dc:creator>
  <cp:lastModifiedBy>Clark, Sam</cp:lastModifiedBy>
  <cp:revision>2</cp:revision>
  <dcterms:created xsi:type="dcterms:W3CDTF">2023-08-28T21:27:00Z</dcterms:created>
  <dcterms:modified xsi:type="dcterms:W3CDTF">2023-08-29T14:23:00Z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2023-08-28T00:00:00Z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dd45cbbea8e21f0b78a356b6c95b55d5c0c1e89fb3087ff2f0cb71d2af14da36</vt:lpwstr>
  </property>
</Properties>
</file>