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15AC8" w14:textId="541D10C3" w:rsidR="0038331D" w:rsidRPr="00F52759" w:rsidRDefault="00F10AAF" w:rsidP="00F03153">
      <w:pPr>
        <w:pStyle w:val="BodyB"/>
        <w:keepNext/>
        <w:jc w:val="center"/>
        <w:rPr>
          <w:rFonts w:cs="Times New Roman"/>
          <w:b/>
          <w:bCs/>
        </w:rPr>
      </w:pPr>
      <w:bookmarkStart w:id="0" w:name="_Hlk530384420"/>
      <w:r w:rsidRPr="00F52759">
        <w:rPr>
          <w:rFonts w:cs="Times New Roman"/>
          <w:b/>
          <w:bCs/>
        </w:rPr>
        <w:t>Archaeological Research Center</w:t>
      </w:r>
      <w:bookmarkEnd w:id="0"/>
      <w:r w:rsidR="005875DD">
        <w:rPr>
          <w:rFonts w:cs="Times New Roman"/>
          <w:b/>
          <w:bCs/>
        </w:rPr>
        <w:t xml:space="preserve"> – Board Report</w:t>
      </w:r>
    </w:p>
    <w:p w14:paraId="28BEC858" w14:textId="02E3EBA0" w:rsidR="006900EA" w:rsidRPr="00F52759" w:rsidRDefault="006A686C" w:rsidP="00F03153">
      <w:pPr>
        <w:pStyle w:val="BodyB"/>
        <w:keepNext/>
        <w:jc w:val="center"/>
        <w:rPr>
          <w:rFonts w:cs="Times New Roman"/>
          <w:b/>
          <w:bCs/>
        </w:rPr>
      </w:pPr>
      <w:r>
        <w:rPr>
          <w:rFonts w:cs="Times New Roman"/>
          <w:b/>
          <w:bCs/>
        </w:rPr>
        <w:t>November 1</w:t>
      </w:r>
      <w:r w:rsidR="005D684F">
        <w:rPr>
          <w:rFonts w:cs="Times New Roman"/>
          <w:b/>
          <w:bCs/>
        </w:rPr>
        <w:t>5</w:t>
      </w:r>
      <w:r>
        <w:rPr>
          <w:rFonts w:cs="Times New Roman"/>
          <w:b/>
          <w:bCs/>
        </w:rPr>
        <w:t xml:space="preserve">, </w:t>
      </w:r>
      <w:proofErr w:type="gramStart"/>
      <w:r>
        <w:rPr>
          <w:rFonts w:cs="Times New Roman"/>
          <w:b/>
          <w:bCs/>
        </w:rPr>
        <w:t>2025</w:t>
      </w:r>
      <w:proofErr w:type="gramEnd"/>
      <w:r w:rsidR="005D684F">
        <w:rPr>
          <w:rFonts w:cs="Times New Roman"/>
          <w:b/>
          <w:bCs/>
        </w:rPr>
        <w:t xml:space="preserve"> to February 20, 2026</w:t>
      </w:r>
    </w:p>
    <w:p w14:paraId="27846A68" w14:textId="77777777" w:rsidR="007047EB" w:rsidRDefault="007047EB" w:rsidP="00F03153">
      <w:pPr>
        <w:pStyle w:val="BodyB"/>
        <w:keepNext/>
        <w:rPr>
          <w:rFonts w:eastAsia="Calibri" w:cs="Times New Roman"/>
          <w:b/>
          <w:bCs/>
        </w:rPr>
      </w:pPr>
      <w:bookmarkStart w:id="1" w:name="_Hlk530384444"/>
    </w:p>
    <w:p w14:paraId="3A18994F" w14:textId="3B6186FD" w:rsidR="006900EA" w:rsidRPr="00F52759" w:rsidRDefault="008125ED" w:rsidP="00F03153">
      <w:pPr>
        <w:pStyle w:val="BodyB"/>
        <w:keepNext/>
        <w:rPr>
          <w:rFonts w:eastAsia="Calibri" w:cs="Times New Roman"/>
          <w:b/>
          <w:bCs/>
        </w:rPr>
      </w:pPr>
      <w:r w:rsidRPr="00F52759">
        <w:rPr>
          <w:rFonts w:cs="Times New Roman"/>
          <w:b/>
          <w:bCs/>
        </w:rPr>
        <w:t>In-House Contracts</w:t>
      </w:r>
      <w:r w:rsidR="004E70CD">
        <w:rPr>
          <w:rFonts w:cs="Times New Roman"/>
          <w:b/>
          <w:bCs/>
        </w:rPr>
        <w:t>: fieldwork completed by ARC archaeologists</w:t>
      </w:r>
    </w:p>
    <w:p w14:paraId="7E6534F2" w14:textId="77777777" w:rsidR="003D53A9" w:rsidRPr="00E76322" w:rsidRDefault="003D53A9" w:rsidP="003D53A9">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r w:rsidRPr="00E76322">
        <w:rPr>
          <w:rFonts w:eastAsia="Calibri"/>
          <w:bdr w:val="none" w:sz="0" w:space="0" w:color="auto"/>
        </w:rPr>
        <w:t>Projects for South Dakota Department of Transportation</w:t>
      </w:r>
    </w:p>
    <w:p w14:paraId="60002FBB" w14:textId="77777777" w:rsidR="005D684F" w:rsidRPr="00866428" w:rsidRDefault="005D684F" w:rsidP="005D684F">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r w:rsidRPr="00866428">
        <w:rPr>
          <w:rFonts w:eastAsia="Calibri"/>
          <w:bdr w:val="none" w:sz="0" w:space="0" w:color="auto"/>
        </w:rPr>
        <w:t xml:space="preserve">4 surveys completed </w:t>
      </w:r>
    </w:p>
    <w:p w14:paraId="02340F8D" w14:textId="77777777" w:rsidR="005D684F" w:rsidRPr="00330394" w:rsidRDefault="005D684F" w:rsidP="005D684F">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r>
        <w:rPr>
          <w:rFonts w:eastAsia="Calibri"/>
          <w:bdr w:val="none" w:sz="0" w:space="0" w:color="auto"/>
        </w:rPr>
        <w:t>8</w:t>
      </w:r>
      <w:r w:rsidRPr="00330394">
        <w:rPr>
          <w:rFonts w:eastAsia="Calibri"/>
          <w:bdr w:val="none" w:sz="0" w:space="0" w:color="auto"/>
        </w:rPr>
        <w:t xml:space="preserve"> survey reports completed</w:t>
      </w:r>
    </w:p>
    <w:p w14:paraId="224535F1" w14:textId="77777777" w:rsidR="005D684F" w:rsidRPr="00330394" w:rsidRDefault="005D684F" w:rsidP="005D684F">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r>
        <w:rPr>
          <w:rFonts w:eastAsia="Calibri"/>
          <w:bdr w:val="none" w:sz="0" w:space="0" w:color="auto"/>
        </w:rPr>
        <w:t>8</w:t>
      </w:r>
      <w:r w:rsidRPr="00330394">
        <w:rPr>
          <w:rFonts w:eastAsia="Calibri"/>
          <w:bdr w:val="none" w:sz="0" w:space="0" w:color="auto"/>
        </w:rPr>
        <w:t xml:space="preserve"> record search letters submitted</w:t>
      </w:r>
      <w:r>
        <w:rPr>
          <w:rFonts w:eastAsia="Calibri"/>
          <w:bdr w:val="none" w:sz="0" w:space="0" w:color="auto"/>
        </w:rPr>
        <w:t xml:space="preserve"> </w:t>
      </w:r>
    </w:p>
    <w:p w14:paraId="54332E5A" w14:textId="77777777" w:rsidR="005D684F" w:rsidRPr="0059435B" w:rsidRDefault="005D684F" w:rsidP="005D684F">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r w:rsidRPr="0059435B">
        <w:rPr>
          <w:rFonts w:eastAsia="Calibri"/>
          <w:bdr w:val="none" w:sz="0" w:space="0" w:color="auto"/>
        </w:rPr>
        <w:t xml:space="preserve">26 archaeological sites and 112 structures recorded and/or revisited </w:t>
      </w:r>
    </w:p>
    <w:p w14:paraId="4A860E55" w14:textId="77777777" w:rsidR="005D684F" w:rsidRDefault="005D684F" w:rsidP="005D684F">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r>
        <w:rPr>
          <w:rFonts w:eastAsia="Calibri"/>
          <w:bdr w:val="none" w:sz="0" w:space="0" w:color="auto"/>
        </w:rPr>
        <w:t>9</w:t>
      </w:r>
      <w:r w:rsidRPr="00642018">
        <w:rPr>
          <w:rFonts w:eastAsia="Calibri"/>
          <w:bdr w:val="none" w:sz="0" w:space="0" w:color="auto"/>
        </w:rPr>
        <w:t xml:space="preserve"> archaeological sites evaluated</w:t>
      </w:r>
      <w:r>
        <w:rPr>
          <w:rFonts w:eastAsia="Calibri"/>
          <w:bdr w:val="none" w:sz="0" w:space="0" w:color="auto"/>
        </w:rPr>
        <w:t xml:space="preserve"> </w:t>
      </w:r>
    </w:p>
    <w:p w14:paraId="13E0B257" w14:textId="77777777" w:rsidR="005D684F" w:rsidRPr="00320851" w:rsidRDefault="005D684F" w:rsidP="005D684F">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pPr>
      <w:r w:rsidRPr="00320851">
        <w:t xml:space="preserve">The report for PCN 0851, Milltown site 39HT0150 mitigation and evaluation, was completed and submitted to SDDOT. </w:t>
      </w:r>
      <w:r>
        <w:t xml:space="preserve">The SDDOT provided </w:t>
      </w:r>
      <w:proofErr w:type="gramStart"/>
      <w:r>
        <w:t>comments</w:t>
      </w:r>
      <w:proofErr w:type="gramEnd"/>
      <w:r>
        <w:t xml:space="preserve"> and an updated report was submitted and accepted. </w:t>
      </w:r>
    </w:p>
    <w:p w14:paraId="2E2676D1" w14:textId="77777777" w:rsidR="005D684F" w:rsidRDefault="005D684F" w:rsidP="005D684F">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pPr>
      <w:r w:rsidRPr="00533DE8">
        <w:t xml:space="preserve">The report for PCN 06RY, an initial survey south of Brandon that involved multiple mounds and sensitive sites, was completed and submitted to SDDOT. Comments were received, addressed, and resubmitted. </w:t>
      </w:r>
      <w:r>
        <w:t>The purpose of this survey was to locate sensitive sites and anything additional to the project area to aid in the design of a road expansion along SD Highway 11.</w:t>
      </w:r>
    </w:p>
    <w:p w14:paraId="14A90725" w14:textId="77777777" w:rsidR="005D684F" w:rsidRPr="00065995" w:rsidRDefault="005D684F" w:rsidP="005D684F">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pPr>
      <w:r>
        <w:t xml:space="preserve">The contract for PCN </w:t>
      </w:r>
      <w:r w:rsidRPr="00CB2892">
        <w:rPr>
          <w:rFonts w:eastAsia="Calibri"/>
          <w:bdr w:val="none" w:sz="0" w:space="0" w:color="auto"/>
        </w:rPr>
        <w:t>0781, Corson County, on the Standing Rock Sioux Tribe (SRST) Reservation was submitted and approved through the DOE. This project involves roadwork and a realignment of SD Highway 63.</w:t>
      </w:r>
      <w:r>
        <w:rPr>
          <w:rFonts w:eastAsia="Calibri"/>
          <w:bdr w:val="none" w:sz="0" w:space="0" w:color="auto"/>
        </w:rPr>
        <w:t xml:space="preserve"> G</w:t>
      </w:r>
      <w:r w:rsidRPr="00CB2892">
        <w:rPr>
          <w:rFonts w:eastAsia="Calibri"/>
          <w:bdr w:val="none" w:sz="0" w:space="0" w:color="auto"/>
        </w:rPr>
        <w:t xml:space="preserve">eotechnical drilling </w:t>
      </w:r>
      <w:r>
        <w:rPr>
          <w:rFonts w:eastAsia="Calibri"/>
          <w:bdr w:val="none" w:sz="0" w:space="0" w:color="auto"/>
        </w:rPr>
        <w:t xml:space="preserve">monitoring took place in December and January and was completed. A Class III survey is planned in the </w:t>
      </w:r>
      <w:r w:rsidRPr="00065995">
        <w:rPr>
          <w:rFonts w:eastAsia="Calibri"/>
          <w:bdr w:val="none" w:sz="0" w:space="0" w:color="auto"/>
        </w:rPr>
        <w:t xml:space="preserve">Spring. </w:t>
      </w:r>
    </w:p>
    <w:p w14:paraId="3383DA67" w14:textId="6E349F17" w:rsidR="005D684F" w:rsidRPr="007D3C91" w:rsidRDefault="005D684F" w:rsidP="005D684F">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pPr>
      <w:r w:rsidRPr="00065995">
        <w:t xml:space="preserve">A proposed project scope and cost estimate was submitted to the SDDOT for PCN 06YP, which includes mitigation stipulations as part of </w:t>
      </w:r>
      <w:r w:rsidR="00E211B9">
        <w:t>an</w:t>
      </w:r>
      <w:r w:rsidRPr="00065995">
        <w:t xml:space="preserve"> MOA between SDDOT and SHPO to nominate the Sioux Falls Quarry, site 39MH0351, to the NRHP. </w:t>
      </w:r>
      <w:r>
        <w:t xml:space="preserve">This project would involve 1-2 weeks of field work, archival research, </w:t>
      </w:r>
      <w:r w:rsidRPr="007D3C91">
        <w:t xml:space="preserve">and drafting the NRHP nomination form. </w:t>
      </w:r>
    </w:p>
    <w:p w14:paraId="445A13F6" w14:textId="77777777" w:rsidR="00475931" w:rsidRPr="007D3C91" w:rsidRDefault="00475931" w:rsidP="0047593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r w:rsidRPr="007D3C91">
        <w:rPr>
          <w:rFonts w:eastAsia="Calibri"/>
          <w:bdr w:val="none" w:sz="0" w:space="0" w:color="auto"/>
        </w:rPr>
        <w:t>Projects for Private Contractors, and South Dakota Game, Fish &amp; Parks</w:t>
      </w:r>
    </w:p>
    <w:p w14:paraId="309FE754" w14:textId="473EABE7" w:rsidR="007F65C4" w:rsidRPr="007D3C91" w:rsidRDefault="007D3C91" w:rsidP="007F65C4">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r w:rsidRPr="007D3C91">
        <w:rPr>
          <w:rFonts w:eastAsia="Calibri"/>
          <w:bdr w:val="none" w:sz="0" w:space="0" w:color="auto"/>
        </w:rPr>
        <w:t>3</w:t>
      </w:r>
      <w:r w:rsidR="007F65C4" w:rsidRPr="007D3C91">
        <w:rPr>
          <w:rFonts w:eastAsia="Calibri"/>
          <w:bdr w:val="none" w:sz="0" w:space="0" w:color="auto"/>
        </w:rPr>
        <w:t xml:space="preserve"> surveys completed – 1 report in progress</w:t>
      </w:r>
    </w:p>
    <w:p w14:paraId="4CD911B2" w14:textId="4F910D24" w:rsidR="007F65C4" w:rsidRPr="007D3C91" w:rsidRDefault="007D3C91" w:rsidP="007F65C4">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r w:rsidRPr="007D3C91">
        <w:rPr>
          <w:rFonts w:eastAsia="Calibri"/>
          <w:bdr w:val="none" w:sz="0" w:space="0" w:color="auto"/>
        </w:rPr>
        <w:t>8</w:t>
      </w:r>
      <w:r w:rsidR="007F65C4" w:rsidRPr="007D3C91">
        <w:rPr>
          <w:rFonts w:eastAsia="Calibri"/>
          <w:bdr w:val="none" w:sz="0" w:space="0" w:color="auto"/>
        </w:rPr>
        <w:t xml:space="preserve"> survey report completed</w:t>
      </w:r>
    </w:p>
    <w:p w14:paraId="20BF51F2" w14:textId="69301C27" w:rsidR="007F65C4" w:rsidRDefault="007D3C91" w:rsidP="007F65C4">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r w:rsidRPr="007D3C91">
        <w:rPr>
          <w:rFonts w:eastAsia="Calibri"/>
          <w:bdr w:val="none" w:sz="0" w:space="0" w:color="auto"/>
        </w:rPr>
        <w:t>7</w:t>
      </w:r>
      <w:r w:rsidR="007F65C4" w:rsidRPr="007D3C91">
        <w:rPr>
          <w:rFonts w:eastAsia="Calibri"/>
          <w:bdr w:val="none" w:sz="0" w:space="0" w:color="auto"/>
        </w:rPr>
        <w:t xml:space="preserve"> record search letters submitted</w:t>
      </w:r>
    </w:p>
    <w:p w14:paraId="06E2BDAD" w14:textId="0129CDB2" w:rsidR="00F01664" w:rsidRPr="0059435B" w:rsidRDefault="00F01664" w:rsidP="00F01664">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r>
        <w:rPr>
          <w:rFonts w:eastAsia="Calibri"/>
          <w:bdr w:val="none" w:sz="0" w:space="0" w:color="auto"/>
        </w:rPr>
        <w:t>2</w:t>
      </w:r>
      <w:r w:rsidRPr="0059435B">
        <w:rPr>
          <w:rFonts w:eastAsia="Calibri"/>
          <w:bdr w:val="none" w:sz="0" w:space="0" w:color="auto"/>
        </w:rPr>
        <w:t xml:space="preserve"> archaeological sites and </w:t>
      </w:r>
      <w:r>
        <w:rPr>
          <w:rFonts w:eastAsia="Calibri"/>
          <w:bdr w:val="none" w:sz="0" w:space="0" w:color="auto"/>
        </w:rPr>
        <w:t>2</w:t>
      </w:r>
      <w:r w:rsidRPr="0059435B">
        <w:rPr>
          <w:rFonts w:eastAsia="Calibri"/>
          <w:bdr w:val="none" w:sz="0" w:space="0" w:color="auto"/>
        </w:rPr>
        <w:t xml:space="preserve"> structures recorded and/or revisited </w:t>
      </w:r>
    </w:p>
    <w:p w14:paraId="43934B0C" w14:textId="7ADA9559" w:rsidR="00F01664" w:rsidRDefault="00F01664" w:rsidP="00F01664">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r>
        <w:rPr>
          <w:rFonts w:eastAsia="Calibri"/>
          <w:bdr w:val="none" w:sz="0" w:space="0" w:color="auto"/>
        </w:rPr>
        <w:t>1</w:t>
      </w:r>
      <w:r w:rsidRPr="00642018">
        <w:rPr>
          <w:rFonts w:eastAsia="Calibri"/>
          <w:bdr w:val="none" w:sz="0" w:space="0" w:color="auto"/>
        </w:rPr>
        <w:t xml:space="preserve"> archaeological </w:t>
      </w:r>
      <w:r w:rsidRPr="00642018">
        <w:rPr>
          <w:rFonts w:eastAsia="Calibri"/>
          <w:bdr w:val="none" w:sz="0" w:space="0" w:color="auto"/>
        </w:rPr>
        <w:t>site</w:t>
      </w:r>
      <w:r w:rsidRPr="00642018">
        <w:rPr>
          <w:rFonts w:eastAsia="Calibri"/>
          <w:bdr w:val="none" w:sz="0" w:space="0" w:color="auto"/>
        </w:rPr>
        <w:t xml:space="preserve"> evaluated</w:t>
      </w:r>
      <w:r>
        <w:rPr>
          <w:rFonts w:eastAsia="Calibri"/>
          <w:bdr w:val="none" w:sz="0" w:space="0" w:color="auto"/>
        </w:rPr>
        <w:t xml:space="preserve"> </w:t>
      </w:r>
    </w:p>
    <w:p w14:paraId="6E74AC13" w14:textId="77777777" w:rsidR="00797C01" w:rsidRPr="00475931" w:rsidRDefault="00797C01" w:rsidP="00475931">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dr w:val="none" w:sz="0" w:space="0" w:color="auto"/>
        </w:rPr>
      </w:pPr>
    </w:p>
    <w:p w14:paraId="24CD02A6" w14:textId="6308143D" w:rsidR="005B7810" w:rsidRPr="00F52759" w:rsidRDefault="005B7810" w:rsidP="00F03153">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
          <w:bCs/>
          <w:bdr w:val="none" w:sz="0" w:space="0" w:color="auto"/>
        </w:rPr>
      </w:pPr>
      <w:r w:rsidRPr="00F52759">
        <w:rPr>
          <w:rFonts w:eastAsia="Calibri"/>
          <w:b/>
          <w:bCs/>
          <w:bdr w:val="none" w:sz="0" w:space="0" w:color="auto"/>
        </w:rPr>
        <w:t xml:space="preserve">GIS </w:t>
      </w:r>
    </w:p>
    <w:p w14:paraId="09C87678" w14:textId="51AF387B" w:rsidR="005D684F" w:rsidRPr="005D684F" w:rsidRDefault="005D684F" w:rsidP="005D684F">
      <w:pPr>
        <w:numPr>
          <w:ilvl w:val="0"/>
          <w:numId w:val="10"/>
        </w:numPr>
      </w:pPr>
      <w:bookmarkStart w:id="2" w:name="_Hlk48633527"/>
      <w:r w:rsidRPr="005D684F">
        <w:t>ARC staff entered or updated a total of ~455 survey boundary features, ~898 site boundary features, ~21 investigation boundary features, ~208 subsurface testing features, and ~0 NRHP boundary features in the ARCH geodatabase.</w:t>
      </w:r>
    </w:p>
    <w:p w14:paraId="6A759C34" w14:textId="77777777" w:rsidR="005D684F" w:rsidRPr="005D684F" w:rsidRDefault="005D684F" w:rsidP="005D684F">
      <w:pPr>
        <w:numPr>
          <w:ilvl w:val="0"/>
          <w:numId w:val="10"/>
        </w:numPr>
      </w:pPr>
      <w:r w:rsidRPr="005D684F">
        <w:t>Existing features and records in the ARCH geodatabase continue to be checked for accuracy and are undergoing edits where necessary. Data is being addressed starting with county associated reports in an alphabetic sequence with this effort being completed for 8 out of 66 counties and currently focused on Butte County.</w:t>
      </w:r>
    </w:p>
    <w:p w14:paraId="3CF66316" w14:textId="77777777" w:rsidR="005D684F" w:rsidRPr="005D684F" w:rsidRDefault="005D684F" w:rsidP="005D684F">
      <w:pPr>
        <w:numPr>
          <w:ilvl w:val="0"/>
          <w:numId w:val="10"/>
        </w:numPr>
      </w:pPr>
      <w:r w:rsidRPr="005D684F">
        <w:t xml:space="preserve">The ARMS Online website is currently being rebuilt to operate through an Esri Experience Builder application. Scripts are being drafted to maintain duplicate ARMS database tables hosted on ArcGIS Online </w:t>
      </w:r>
      <w:proofErr w:type="gramStart"/>
      <w:r w:rsidRPr="005D684F">
        <w:t>in order to</w:t>
      </w:r>
      <w:proofErr w:type="gramEnd"/>
      <w:r w:rsidRPr="005D684F">
        <w:t xml:space="preserve"> allow for ARMS data querying on the new website.</w:t>
      </w:r>
    </w:p>
    <w:p w14:paraId="534427EB" w14:textId="77777777" w:rsidR="005D684F" w:rsidRPr="005D684F" w:rsidRDefault="005D684F" w:rsidP="005D684F">
      <w:pPr>
        <w:numPr>
          <w:ilvl w:val="0"/>
          <w:numId w:val="10"/>
        </w:numPr>
      </w:pPr>
      <w:r w:rsidRPr="005D684F">
        <w:t>~99 external and ~33 internal record search requests were fulfilled</w:t>
      </w:r>
    </w:p>
    <w:p w14:paraId="78BC55E8" w14:textId="77777777" w:rsidR="005D684F" w:rsidRPr="005D684F" w:rsidRDefault="005D684F" w:rsidP="005D684F">
      <w:pPr>
        <w:numPr>
          <w:ilvl w:val="0"/>
          <w:numId w:val="10"/>
        </w:numPr>
      </w:pPr>
      <w:r w:rsidRPr="005D684F">
        <w:t>~21 internal projects were prepared for archaeological survey</w:t>
      </w:r>
    </w:p>
    <w:p w14:paraId="54545EF9" w14:textId="77777777" w:rsidR="004F0EFB" w:rsidRDefault="004F0EFB" w:rsidP="004F0EFB">
      <w:pPr>
        <w:rPr>
          <w:b/>
          <w:bCs/>
        </w:rPr>
      </w:pPr>
    </w:p>
    <w:p w14:paraId="492077A7" w14:textId="77777777" w:rsidR="007F65C4" w:rsidRDefault="007F65C4" w:rsidP="004F0EFB">
      <w:pPr>
        <w:rPr>
          <w:b/>
          <w:bCs/>
        </w:rPr>
      </w:pPr>
    </w:p>
    <w:p w14:paraId="0F1901DB" w14:textId="7225F45C" w:rsidR="004F0EFB" w:rsidRPr="00475931" w:rsidRDefault="004F0EFB" w:rsidP="004F0EFB">
      <w:pPr>
        <w:rPr>
          <w:b/>
          <w:bCs/>
        </w:rPr>
      </w:pPr>
      <w:r w:rsidRPr="00797C01">
        <w:rPr>
          <w:b/>
          <w:bCs/>
        </w:rPr>
        <w:lastRenderedPageBreak/>
        <w:t>Burial/NAGPRA Reports</w:t>
      </w:r>
    </w:p>
    <w:p w14:paraId="03493EA4" w14:textId="63CAE750" w:rsidR="005D684F" w:rsidRPr="005D684F" w:rsidRDefault="00E211B9" w:rsidP="005D684F">
      <w:pPr>
        <w:rPr>
          <w:rFonts w:cs="Arial Unicode MS"/>
          <w:color w:val="000000"/>
          <w:u w:color="000000"/>
        </w:rPr>
      </w:pPr>
      <w:bookmarkStart w:id="3" w:name="_Hlk150943079"/>
      <w:r>
        <w:rPr>
          <w:rFonts w:cs="Arial Unicode MS"/>
          <w:color w:val="000000"/>
          <w:u w:color="000000"/>
        </w:rPr>
        <w:t>8</w:t>
      </w:r>
      <w:r w:rsidR="005D684F" w:rsidRPr="005D684F">
        <w:rPr>
          <w:rFonts w:cs="Arial Unicode MS"/>
          <w:color w:val="000000"/>
          <w:u w:color="000000"/>
        </w:rPr>
        <w:t xml:space="preserve"> New Burial Reports (three in 2025, five in 2026)</w:t>
      </w:r>
    </w:p>
    <w:p w14:paraId="2BF4CA6F" w14:textId="77777777" w:rsidR="005D684F" w:rsidRPr="005D684F" w:rsidRDefault="005D684F" w:rsidP="005D684F">
      <w:pPr>
        <w:numPr>
          <w:ilvl w:val="0"/>
          <w:numId w:val="15"/>
        </w:numPr>
        <w:rPr>
          <w:rFonts w:cs="Arial Unicode MS"/>
          <w:bCs/>
          <w:color w:val="000000"/>
          <w:u w:color="000000"/>
        </w:rPr>
      </w:pPr>
      <w:r w:rsidRPr="005D684F">
        <w:rPr>
          <w:rFonts w:cs="Arial Unicode MS"/>
          <w:color w:val="000000"/>
          <w:u w:color="000000"/>
        </w:rPr>
        <w:t>No Provenience –</w:t>
      </w:r>
      <w:bookmarkEnd w:id="3"/>
      <w:r w:rsidRPr="005D684F">
        <w:rPr>
          <w:rFonts w:cs="Arial Unicode MS"/>
          <w:color w:val="000000"/>
          <w:u w:color="000000"/>
        </w:rPr>
        <w:t xml:space="preserve"> Notification forwarded to the ARC from Algin Young that the Sherf Family had ancestral human remains they wished to repatriate.</w:t>
      </w:r>
    </w:p>
    <w:p w14:paraId="6906C849" w14:textId="77777777" w:rsidR="005D684F" w:rsidRPr="005D684F" w:rsidRDefault="005D684F" w:rsidP="005D684F">
      <w:pPr>
        <w:numPr>
          <w:ilvl w:val="0"/>
          <w:numId w:val="15"/>
        </w:numPr>
        <w:rPr>
          <w:rFonts w:cs="Arial Unicode MS"/>
          <w:bCs/>
          <w:color w:val="000000"/>
          <w:u w:color="000000"/>
        </w:rPr>
      </w:pPr>
      <w:r w:rsidRPr="005D684F">
        <w:rPr>
          <w:rFonts w:cs="Arial Unicode MS"/>
          <w:color w:val="000000"/>
          <w:u w:color="000000"/>
        </w:rPr>
        <w:t>Lake County – Proposed boundary modification for 39LK72</w:t>
      </w:r>
    </w:p>
    <w:p w14:paraId="443E7FB2" w14:textId="77777777" w:rsidR="005D684F" w:rsidRPr="005D684F" w:rsidRDefault="005D684F" w:rsidP="005D684F">
      <w:pPr>
        <w:numPr>
          <w:ilvl w:val="0"/>
          <w:numId w:val="15"/>
        </w:numPr>
        <w:rPr>
          <w:rFonts w:cs="Arial Unicode MS"/>
          <w:bCs/>
          <w:color w:val="000000"/>
          <w:u w:color="000000"/>
        </w:rPr>
      </w:pPr>
      <w:r w:rsidRPr="005D684F">
        <w:rPr>
          <w:rFonts w:cs="Arial Unicode MS"/>
          <w:color w:val="000000"/>
          <w:u w:color="000000"/>
        </w:rPr>
        <w:t>Roberts County – Inquiry from KLJ archaeologist about Miscellaneous layer resources from Over survey/notes.</w:t>
      </w:r>
    </w:p>
    <w:p w14:paraId="2CB5AE13" w14:textId="77777777" w:rsidR="005D684F" w:rsidRPr="005D684F" w:rsidRDefault="005D684F" w:rsidP="005D684F">
      <w:pPr>
        <w:numPr>
          <w:ilvl w:val="0"/>
          <w:numId w:val="15"/>
        </w:numPr>
        <w:rPr>
          <w:rFonts w:cs="Arial Unicode MS"/>
          <w:bCs/>
          <w:color w:val="000000"/>
          <w:u w:color="000000"/>
        </w:rPr>
      </w:pPr>
      <w:r w:rsidRPr="005D684F">
        <w:rPr>
          <w:rFonts w:cs="Arial Unicode MS"/>
          <w:color w:val="000000"/>
          <w:u w:color="000000"/>
        </w:rPr>
        <w:t>Potter County – Report of human remains from Pima County (Arizona) forensic anthropologist.</w:t>
      </w:r>
    </w:p>
    <w:p w14:paraId="50E3E3A5" w14:textId="77777777" w:rsidR="005D684F" w:rsidRPr="005D684F" w:rsidRDefault="005D684F" w:rsidP="005D684F">
      <w:pPr>
        <w:numPr>
          <w:ilvl w:val="0"/>
          <w:numId w:val="15"/>
        </w:numPr>
        <w:rPr>
          <w:rFonts w:cs="Arial Unicode MS"/>
          <w:bCs/>
          <w:color w:val="000000"/>
          <w:u w:color="000000"/>
        </w:rPr>
      </w:pPr>
      <w:r w:rsidRPr="005D684F">
        <w:rPr>
          <w:rFonts w:cs="Arial Unicode MS"/>
          <w:color w:val="000000"/>
          <w:u w:color="000000"/>
        </w:rPr>
        <w:t>Yankton County – Report from Matt Busch (ARC) concerning human remains discovered and then lost in 1965 near Boy Scout camp near Yankton, SD.</w:t>
      </w:r>
    </w:p>
    <w:p w14:paraId="51A11B7D" w14:textId="77777777" w:rsidR="005D684F" w:rsidRPr="005D684F" w:rsidRDefault="005D684F" w:rsidP="005D684F">
      <w:pPr>
        <w:numPr>
          <w:ilvl w:val="0"/>
          <w:numId w:val="15"/>
        </w:numPr>
        <w:rPr>
          <w:rFonts w:cs="Arial Unicode MS"/>
          <w:bCs/>
          <w:color w:val="000000"/>
          <w:u w:color="000000"/>
        </w:rPr>
      </w:pPr>
      <w:r w:rsidRPr="005D684F">
        <w:rPr>
          <w:rFonts w:cs="Arial Unicode MS"/>
          <w:color w:val="000000"/>
          <w:u w:color="000000"/>
        </w:rPr>
        <w:t>Lincoln County – Consult with SHPO regarding State Burial Law and potential new development near 39LN0002, Blood Run.</w:t>
      </w:r>
    </w:p>
    <w:p w14:paraId="2CA86F7D" w14:textId="77777777" w:rsidR="005D684F" w:rsidRPr="005D684F" w:rsidRDefault="005D684F" w:rsidP="005D684F">
      <w:pPr>
        <w:numPr>
          <w:ilvl w:val="0"/>
          <w:numId w:val="15"/>
        </w:numPr>
        <w:rPr>
          <w:rFonts w:cs="Arial Unicode MS"/>
          <w:bCs/>
          <w:color w:val="000000"/>
          <w:u w:color="000000"/>
        </w:rPr>
      </w:pPr>
      <w:r w:rsidRPr="005D684F">
        <w:rPr>
          <w:rFonts w:cs="Arial Unicode MS"/>
          <w:color w:val="000000"/>
          <w:u w:color="000000"/>
        </w:rPr>
        <w:t>Multiple Counties – Request from University of Kansas for site records to be used in NAGPRA consultation with MHA.</w:t>
      </w:r>
    </w:p>
    <w:p w14:paraId="54C9E986" w14:textId="77777777" w:rsidR="005D684F" w:rsidRPr="005D684F" w:rsidRDefault="005D684F" w:rsidP="005D684F">
      <w:pPr>
        <w:numPr>
          <w:ilvl w:val="0"/>
          <w:numId w:val="15"/>
        </w:numPr>
        <w:rPr>
          <w:rFonts w:cs="Arial Unicode MS"/>
          <w:bCs/>
          <w:color w:val="000000"/>
          <w:u w:color="000000"/>
        </w:rPr>
      </w:pPr>
      <w:r w:rsidRPr="005D684F">
        <w:rPr>
          <w:rFonts w:cs="Arial Unicode MS"/>
          <w:color w:val="000000"/>
          <w:u w:color="000000"/>
        </w:rPr>
        <w:t>Hughes County – Request from Megan Earnst (USACE) regarding disposition of HRs discovered during DM&amp;E surveys at 39HU0097.</w:t>
      </w:r>
    </w:p>
    <w:p w14:paraId="6062184C" w14:textId="67585FF4" w:rsidR="005D684F" w:rsidRPr="007D3C91" w:rsidRDefault="005D684F" w:rsidP="007D3C91">
      <w:pPr>
        <w:pStyle w:val="ListParagraph"/>
        <w:numPr>
          <w:ilvl w:val="0"/>
          <w:numId w:val="15"/>
        </w:numPr>
        <w:rPr>
          <w:rFonts w:cs="Arial Unicode MS"/>
          <w:bCs/>
          <w:color w:val="000000"/>
          <w:u w:color="000000"/>
        </w:rPr>
      </w:pPr>
      <w:r w:rsidRPr="007D3C91">
        <w:rPr>
          <w:rFonts w:cs="Arial Unicode MS"/>
          <w:bCs/>
          <w:color w:val="000000"/>
          <w:u w:color="000000"/>
        </w:rPr>
        <w:t xml:space="preserve">Zero forensic and osteological reports were produced during this time. Work </w:t>
      </w:r>
      <w:proofErr w:type="gramStart"/>
      <w:r w:rsidRPr="007D3C91">
        <w:rPr>
          <w:rFonts w:cs="Arial Unicode MS"/>
          <w:bCs/>
          <w:color w:val="000000"/>
          <w:u w:color="000000"/>
        </w:rPr>
        <w:t>continues on</w:t>
      </w:r>
      <w:proofErr w:type="gramEnd"/>
      <w:r w:rsidRPr="007D3C91">
        <w:rPr>
          <w:rFonts w:cs="Arial Unicode MS"/>
          <w:bCs/>
          <w:color w:val="000000"/>
          <w:u w:color="000000"/>
        </w:rPr>
        <w:t xml:space="preserve"> four outstanding NAGPRA repatriation projects including the ancestors at Augustana (BR 2025-12), the ancestor anonymously </w:t>
      </w:r>
      <w:r w:rsidR="00E211B9" w:rsidRPr="007D3C91">
        <w:rPr>
          <w:rFonts w:cs="Arial Unicode MS"/>
          <w:bCs/>
          <w:color w:val="000000"/>
          <w:u w:color="000000"/>
        </w:rPr>
        <w:t>dropped</w:t>
      </w:r>
      <w:r w:rsidRPr="007D3C91">
        <w:rPr>
          <w:rFonts w:cs="Arial Unicode MS"/>
          <w:bCs/>
          <w:color w:val="000000"/>
          <w:u w:color="000000"/>
        </w:rPr>
        <w:t xml:space="preserve"> off at the CHC (BR2025-21), the inadvertent discovery from 39HU0006 (BR 2025-26), and the donation from the Sherf Family (BR 2025-34).</w:t>
      </w:r>
      <w:r w:rsidR="00E211B9" w:rsidRPr="007D3C91">
        <w:rPr>
          <w:rFonts w:cs="Arial Unicode MS"/>
          <w:bCs/>
          <w:color w:val="000000"/>
          <w:u w:color="000000"/>
        </w:rPr>
        <w:t xml:space="preserve"> </w:t>
      </w:r>
      <w:r w:rsidRPr="007D3C91">
        <w:rPr>
          <w:rFonts w:cs="Arial Unicode MS"/>
          <w:bCs/>
          <w:color w:val="000000"/>
          <w:u w:color="000000"/>
        </w:rPr>
        <w:t xml:space="preserve">Completed Inventories have been sent to tribes for all but BR 2025-34 as the ARC did not accept this donation until mid-late December and the inventory is currently in process. The ARC has not heard any updates nor received any claims on the ancestor from BR 2025-21. Inventories and draft Notices of Inventory Completion (NIC) were delivered to MHA from BR 2025-12 and BR 2025-26 on December 12, </w:t>
      </w:r>
      <w:proofErr w:type="gramStart"/>
      <w:r w:rsidRPr="007D3C91">
        <w:rPr>
          <w:rFonts w:cs="Arial Unicode MS"/>
          <w:bCs/>
          <w:color w:val="000000"/>
          <w:u w:color="000000"/>
        </w:rPr>
        <w:t>2025</w:t>
      </w:r>
      <w:proofErr w:type="gramEnd"/>
      <w:r w:rsidRPr="007D3C91">
        <w:rPr>
          <w:rFonts w:cs="Arial Unicode MS"/>
          <w:bCs/>
          <w:color w:val="000000"/>
          <w:u w:color="000000"/>
        </w:rPr>
        <w:t xml:space="preserve"> and February 6, 2026 respectively. </w:t>
      </w:r>
    </w:p>
    <w:p w14:paraId="18E39BD3" w14:textId="77777777" w:rsidR="00E211B9" w:rsidRPr="005D684F" w:rsidRDefault="00E211B9" w:rsidP="005D684F">
      <w:pPr>
        <w:rPr>
          <w:rFonts w:cs="Arial Unicode MS"/>
          <w:bCs/>
          <w:color w:val="000000"/>
          <w:u w:color="000000"/>
        </w:rPr>
      </w:pPr>
    </w:p>
    <w:p w14:paraId="2E4AF839" w14:textId="77777777" w:rsidR="005D684F" w:rsidRPr="005D684F" w:rsidRDefault="005D684F" w:rsidP="005D684F">
      <w:pPr>
        <w:rPr>
          <w:rFonts w:cs="Arial Unicode MS"/>
          <w:b/>
          <w:color w:val="000000"/>
          <w:u w:color="000000"/>
        </w:rPr>
      </w:pPr>
      <w:r w:rsidRPr="005D684F">
        <w:rPr>
          <w:rFonts w:cs="Arial Unicode MS"/>
          <w:b/>
          <w:color w:val="000000"/>
          <w:u w:color="000000"/>
        </w:rPr>
        <w:t>Miscellaneous - Burials</w:t>
      </w:r>
    </w:p>
    <w:p w14:paraId="55DF791F" w14:textId="504E44F2" w:rsidR="005D684F" w:rsidRPr="007D3C91" w:rsidRDefault="005D684F" w:rsidP="007D3C91">
      <w:pPr>
        <w:pStyle w:val="ListParagraph"/>
        <w:numPr>
          <w:ilvl w:val="0"/>
          <w:numId w:val="34"/>
        </w:numPr>
        <w:rPr>
          <w:rFonts w:cs="Arial Unicode MS"/>
          <w:bCs/>
          <w:color w:val="000000"/>
          <w:u w:color="000000"/>
        </w:rPr>
      </w:pPr>
      <w:r w:rsidRPr="007D3C91">
        <w:rPr>
          <w:rFonts w:cs="Arial Unicode MS"/>
          <w:bCs/>
          <w:color w:val="000000"/>
          <w:u w:color="000000"/>
        </w:rPr>
        <w:t xml:space="preserve">The active NAGPRA project spreadsheet and NAGPRA database updates are approximately 95% complete. Twenty-two entries remain to be entered onto the spreadsheet. These updates will be prioritized in the coming weeks/months so that the spreadsheet can be used to provide information for NAGPRA </w:t>
      </w:r>
      <w:r w:rsidR="00E211B9" w:rsidRPr="007D3C91">
        <w:rPr>
          <w:rFonts w:cs="Arial Unicode MS"/>
          <w:bCs/>
          <w:color w:val="000000"/>
          <w:u w:color="000000"/>
        </w:rPr>
        <w:t>consultation</w:t>
      </w:r>
      <w:r w:rsidRPr="007D3C91">
        <w:rPr>
          <w:rFonts w:cs="Arial Unicode MS"/>
          <w:bCs/>
          <w:color w:val="000000"/>
          <w:u w:color="000000"/>
        </w:rPr>
        <w:t>.</w:t>
      </w:r>
      <w:r w:rsidR="00E211B9" w:rsidRPr="007D3C91">
        <w:rPr>
          <w:rFonts w:cs="Arial Unicode MS"/>
          <w:bCs/>
          <w:color w:val="000000"/>
          <w:u w:color="000000"/>
        </w:rPr>
        <w:t xml:space="preserve"> </w:t>
      </w:r>
      <w:r w:rsidRPr="007D3C91">
        <w:rPr>
          <w:rFonts w:cs="Arial Unicode MS"/>
          <w:bCs/>
          <w:color w:val="000000"/>
          <w:u w:color="000000"/>
        </w:rPr>
        <w:t xml:space="preserve">Planning efforts continue for NAGPRA </w:t>
      </w:r>
      <w:r w:rsidR="00E211B9" w:rsidRPr="007D3C91">
        <w:rPr>
          <w:rFonts w:cs="Arial Unicode MS"/>
          <w:bCs/>
          <w:color w:val="000000"/>
          <w:u w:color="000000"/>
        </w:rPr>
        <w:t>consultation</w:t>
      </w:r>
    </w:p>
    <w:p w14:paraId="79367658" w14:textId="65B7E143" w:rsidR="005D684F" w:rsidRPr="007D3C91" w:rsidRDefault="005D684F" w:rsidP="007D3C91">
      <w:pPr>
        <w:pStyle w:val="ListParagraph"/>
        <w:numPr>
          <w:ilvl w:val="0"/>
          <w:numId w:val="34"/>
        </w:numPr>
        <w:rPr>
          <w:rFonts w:cs="Arial Unicode MS"/>
          <w:bCs/>
          <w:color w:val="000000"/>
          <w:u w:color="000000"/>
        </w:rPr>
      </w:pPr>
      <w:r w:rsidRPr="007D3C91">
        <w:rPr>
          <w:rFonts w:cs="Arial Unicode MS"/>
          <w:bCs/>
          <w:color w:val="000000"/>
          <w:u w:color="000000"/>
        </w:rPr>
        <w:t>The office completed a large transfer of NAGPRA human remains and funerary objects to the USACE on February 10 and 12, 2026 that will be repatriated to MHA, YST, and LBST. 83 ancestors, 149 AFOs, and 5 UFOs will be repatriated to MHA associated with Deaccessions 147-148, 165-170, 172-196, 198-203, and 205-211. Five AFOs will be repatriated to LBST associated with Deaccession 197. Four ancestors, 30 AFOs, and 11 UFOs will be repatriated to YST associated with Deacession 171. Additionally, the ARC transferred Caucasian human remains to the USACE on February 10, 2026, for reburial in the Fort Randall Cemetery associated with Deaccession 204. This completes our NAGPRA commitments to the USACE as outlined in the 2024 Task Order.</w:t>
      </w:r>
    </w:p>
    <w:p w14:paraId="4943F34F" w14:textId="77777777" w:rsidR="00D42B1B" w:rsidRDefault="00D42B1B" w:rsidP="00F03153">
      <w:pPr>
        <w:rPr>
          <w:b/>
          <w:bCs/>
          <w:color w:val="000000"/>
          <w:u w:color="000000"/>
        </w:rPr>
      </w:pPr>
    </w:p>
    <w:p w14:paraId="38D6841D" w14:textId="41AA9C88" w:rsidR="008B4276" w:rsidRPr="00A266B1" w:rsidRDefault="008B4276" w:rsidP="00F03153">
      <w:pPr>
        <w:rPr>
          <w:b/>
          <w:bCs/>
          <w:color w:val="000000"/>
          <w:u w:color="000000"/>
        </w:rPr>
      </w:pPr>
      <w:r w:rsidRPr="00A266B1">
        <w:rPr>
          <w:b/>
          <w:bCs/>
          <w:color w:val="000000"/>
          <w:u w:color="000000"/>
        </w:rPr>
        <w:t>Outreach</w:t>
      </w:r>
    </w:p>
    <w:p w14:paraId="48920D9C" w14:textId="0954B3ED" w:rsidR="005D684F" w:rsidRPr="005D684F" w:rsidRDefault="005D684F" w:rsidP="005D684F">
      <w:pPr>
        <w:pStyle w:val="ListParagraph"/>
        <w:numPr>
          <w:ilvl w:val="0"/>
          <w:numId w:val="10"/>
        </w:numPr>
        <w:rPr>
          <w:rFonts w:eastAsia="Calibri"/>
        </w:rPr>
      </w:pPr>
      <w:r w:rsidRPr="005D684F">
        <w:rPr>
          <w:rFonts w:eastAsia="Calibri"/>
        </w:rPr>
        <w:t xml:space="preserve">The ARC fielded 11 public outreach requests during this timeframe pertaining to information requests, artifact identifications, reported site locations, and the facilitation of private artifact collection donations to the ARC. Additional public education programming included seven remote/online responses to non-local FIRST® LEGO® League team requests from across the country via emails and online surveys.  </w:t>
      </w:r>
    </w:p>
    <w:p w14:paraId="262105B8" w14:textId="0DDCCF0B" w:rsidR="005D684F" w:rsidRPr="005D684F" w:rsidRDefault="005D684F" w:rsidP="005D684F">
      <w:pPr>
        <w:pStyle w:val="ListParagraph"/>
        <w:numPr>
          <w:ilvl w:val="0"/>
          <w:numId w:val="10"/>
        </w:numPr>
        <w:rPr>
          <w:rFonts w:eastAsia="Calibri"/>
        </w:rPr>
      </w:pPr>
      <w:r w:rsidRPr="005D684F">
        <w:rPr>
          <w:rFonts w:eastAsia="Calibri"/>
        </w:rPr>
        <w:lastRenderedPageBreak/>
        <w:t xml:space="preserve">On November 20, 2025, Anthony Deluca conducted a review of the Kenneth Hargens maps to compare the marked locations </w:t>
      </w:r>
      <w:r w:rsidR="007D3C91" w:rsidRPr="005D684F">
        <w:rPr>
          <w:rFonts w:eastAsia="Calibri"/>
        </w:rPr>
        <w:t>of Pre</w:t>
      </w:r>
      <w:r w:rsidRPr="005D684F">
        <w:rPr>
          <w:rFonts w:eastAsia="Calibri"/>
        </w:rPr>
        <w:t xml:space="preserve">-Contact and Post- Contact archaeological and historic sites located within Custer State Park against the ARC/SHPO databases. The results </w:t>
      </w:r>
      <w:proofErr w:type="gramStart"/>
      <w:r w:rsidRPr="005D684F">
        <w:rPr>
          <w:rFonts w:eastAsia="Calibri"/>
        </w:rPr>
        <w:t>indicated</w:t>
      </w:r>
      <w:proofErr w:type="gramEnd"/>
      <w:r w:rsidRPr="005D684F">
        <w:rPr>
          <w:rFonts w:eastAsia="Calibri"/>
        </w:rPr>
        <w:t xml:space="preserve"> many of the supplied site locations have not been previously documented.</w:t>
      </w:r>
    </w:p>
    <w:p w14:paraId="5BE53AD6" w14:textId="77777777" w:rsidR="005D684F" w:rsidRPr="005D684F" w:rsidRDefault="005D684F" w:rsidP="005D684F">
      <w:pPr>
        <w:pStyle w:val="ListParagraph"/>
        <w:numPr>
          <w:ilvl w:val="0"/>
          <w:numId w:val="10"/>
        </w:numPr>
        <w:rPr>
          <w:rFonts w:eastAsia="Calibri"/>
        </w:rPr>
      </w:pPr>
      <w:r w:rsidRPr="005D684F">
        <w:rPr>
          <w:rFonts w:eastAsia="Calibri"/>
        </w:rPr>
        <w:t>On December 4th and 11</w:t>
      </w:r>
      <w:r w:rsidRPr="005D684F">
        <w:rPr>
          <w:rFonts w:eastAsia="Calibri"/>
          <w:vertAlign w:val="superscript"/>
        </w:rPr>
        <w:t>th</w:t>
      </w:r>
      <w:r w:rsidRPr="005D684F">
        <w:rPr>
          <w:rFonts w:eastAsia="Calibri"/>
        </w:rPr>
        <w:t>, Cassie Vogt participated in Rapid City Area School District (RCAS) Freshman Seminar Mock Interviews for student educational development.</w:t>
      </w:r>
    </w:p>
    <w:p w14:paraId="040EF92A" w14:textId="77777777" w:rsidR="005D684F" w:rsidRPr="005D684F" w:rsidRDefault="005D684F" w:rsidP="005D684F">
      <w:pPr>
        <w:pStyle w:val="ListParagraph"/>
        <w:numPr>
          <w:ilvl w:val="0"/>
          <w:numId w:val="10"/>
        </w:numPr>
        <w:rPr>
          <w:rFonts w:eastAsia="Calibri"/>
        </w:rPr>
      </w:pPr>
      <w:r w:rsidRPr="005D684F">
        <w:rPr>
          <w:rFonts w:eastAsia="Calibri"/>
        </w:rPr>
        <w:t>On December 5</w:t>
      </w:r>
      <w:r w:rsidRPr="005D684F">
        <w:rPr>
          <w:rFonts w:eastAsia="Calibri"/>
          <w:vertAlign w:val="superscript"/>
        </w:rPr>
        <w:t>th</w:t>
      </w:r>
      <w:r w:rsidRPr="005D684F">
        <w:rPr>
          <w:rFonts w:eastAsia="Calibri"/>
        </w:rPr>
        <w:t>, Alec Anton provided a public presentation at the Journey Museum Turtle Soup program titled “Driving a Herd of Bison to their Death” discussing digital elevation modeling associated with the Fawcett bison kill site (39HD115).</w:t>
      </w:r>
    </w:p>
    <w:p w14:paraId="4D79766E" w14:textId="77777777" w:rsidR="005D684F" w:rsidRPr="005D684F" w:rsidRDefault="005D684F" w:rsidP="005D684F">
      <w:pPr>
        <w:pStyle w:val="ListParagraph"/>
        <w:numPr>
          <w:ilvl w:val="0"/>
          <w:numId w:val="10"/>
        </w:numPr>
        <w:rPr>
          <w:rFonts w:eastAsia="Calibri"/>
        </w:rPr>
      </w:pPr>
      <w:r w:rsidRPr="005D684F">
        <w:rPr>
          <w:rFonts w:eastAsia="Calibri"/>
        </w:rPr>
        <w:t>On December 8</w:t>
      </w:r>
      <w:r w:rsidRPr="005D684F">
        <w:rPr>
          <w:rFonts w:eastAsia="Calibri"/>
          <w:vertAlign w:val="superscript"/>
        </w:rPr>
        <w:t>th</w:t>
      </w:r>
      <w:r w:rsidRPr="005D684F">
        <w:rPr>
          <w:rFonts w:eastAsia="Calibri"/>
        </w:rPr>
        <w:t xml:space="preserve">, Matthew Busch participated in a Teams meeting with a FIRST® LEGO® League team from Lower Brule to discuss their </w:t>
      </w:r>
      <w:proofErr w:type="spellStart"/>
      <w:proofErr w:type="gramStart"/>
      <w:r w:rsidRPr="005D684F">
        <w:rPr>
          <w:rFonts w:eastAsia="Calibri"/>
        </w:rPr>
        <w:t>Micro:bit</w:t>
      </w:r>
      <w:proofErr w:type="spellEnd"/>
      <w:proofErr w:type="gramEnd"/>
      <w:r w:rsidRPr="005D684F">
        <w:rPr>
          <w:rFonts w:eastAsia="Calibri"/>
        </w:rPr>
        <w:t xml:space="preserve"> device designed for artifact/repository preservation as part of this year’s league challenge and field general questions about archaeology. </w:t>
      </w:r>
    </w:p>
    <w:p w14:paraId="47C14050" w14:textId="7F64E432" w:rsidR="005D684F" w:rsidRPr="005D684F" w:rsidRDefault="005D684F" w:rsidP="005D684F">
      <w:pPr>
        <w:pStyle w:val="ListParagraph"/>
        <w:numPr>
          <w:ilvl w:val="0"/>
          <w:numId w:val="10"/>
        </w:numPr>
        <w:rPr>
          <w:rFonts w:eastAsia="Calibri"/>
        </w:rPr>
      </w:pPr>
      <w:r w:rsidRPr="005D684F">
        <w:rPr>
          <w:rFonts w:eastAsia="Calibri"/>
        </w:rPr>
        <w:t>On January 8</w:t>
      </w:r>
      <w:r w:rsidRPr="005D684F">
        <w:rPr>
          <w:rFonts w:eastAsia="Calibri"/>
          <w:vertAlign w:val="superscript"/>
        </w:rPr>
        <w:t>th</w:t>
      </w:r>
      <w:r w:rsidRPr="005D684F">
        <w:rPr>
          <w:rFonts w:eastAsia="Calibri"/>
        </w:rPr>
        <w:t>, Katherine Lamie hosted a tour of the ARC and answered general questions about archaeology for a local Black Hills FIRST® LEGO® League team.</w:t>
      </w:r>
    </w:p>
    <w:p w14:paraId="5BCD1B8C" w14:textId="77777777" w:rsidR="005D684F" w:rsidRPr="005D684F" w:rsidRDefault="005D684F" w:rsidP="005D684F">
      <w:pPr>
        <w:pStyle w:val="ListParagraph"/>
        <w:numPr>
          <w:ilvl w:val="0"/>
          <w:numId w:val="10"/>
        </w:numPr>
        <w:rPr>
          <w:rFonts w:eastAsia="Calibri"/>
        </w:rPr>
      </w:pPr>
      <w:r w:rsidRPr="005D684F">
        <w:rPr>
          <w:rFonts w:eastAsia="Calibri"/>
        </w:rPr>
        <w:t>On January 13</w:t>
      </w:r>
      <w:r w:rsidRPr="005D684F">
        <w:rPr>
          <w:rFonts w:eastAsia="Calibri"/>
          <w:vertAlign w:val="superscript"/>
        </w:rPr>
        <w:t>th</w:t>
      </w:r>
      <w:r w:rsidRPr="005D684F">
        <w:rPr>
          <w:rFonts w:eastAsia="Calibri"/>
        </w:rPr>
        <w:t xml:space="preserve">, Katherine Lamie provided a presentation on archaeology and device feedback for the local Rapid City FIRST® LEGO® League “Dino Code” team. </w:t>
      </w:r>
    </w:p>
    <w:p w14:paraId="66A6A592" w14:textId="3986D6E1" w:rsidR="005D684F" w:rsidRPr="005D684F" w:rsidRDefault="005D684F" w:rsidP="005D684F">
      <w:pPr>
        <w:pStyle w:val="ListParagraph"/>
        <w:numPr>
          <w:ilvl w:val="0"/>
          <w:numId w:val="10"/>
        </w:numPr>
        <w:rPr>
          <w:rFonts w:eastAsia="Calibri"/>
        </w:rPr>
      </w:pPr>
      <w:r w:rsidRPr="005D684F">
        <w:rPr>
          <w:rFonts w:eastAsia="Calibri"/>
        </w:rPr>
        <w:t>On January 14</w:t>
      </w:r>
      <w:r w:rsidRPr="005D684F">
        <w:rPr>
          <w:rFonts w:eastAsia="Calibri"/>
          <w:vertAlign w:val="superscript"/>
        </w:rPr>
        <w:t>th</w:t>
      </w:r>
      <w:r w:rsidRPr="005D684F">
        <w:rPr>
          <w:rFonts w:eastAsia="Calibri"/>
        </w:rPr>
        <w:t>, ARC staff conducted site recordation and geologic mapping fieldwork at the pre-contact quarry site 39CU551/39CU1 (French Creek Quarry) and visited rock art site 39CU91 (Scored Rocks) located</w:t>
      </w:r>
      <w:r w:rsidR="007D3C91">
        <w:rPr>
          <w:rFonts w:eastAsia="Calibri"/>
        </w:rPr>
        <w:t xml:space="preserve"> on private prop</w:t>
      </w:r>
      <w:r w:rsidRPr="005D684F">
        <w:rPr>
          <w:rFonts w:eastAsia="Calibri"/>
        </w:rPr>
        <w:t>erty in Custer County. Several staff members participated in this in-house educational opportunity and longstanding invitation by the landowner (2018) to document the quarry site and view rock art sites for the purpose of professional development. Staff included Matthew Busch, Cassie Vogt, Alec Anton, Kayleigh Johnson, Michelle Prichard, Danny Fabricius, McKenzie Merchant, and Katie Anderson.</w:t>
      </w:r>
    </w:p>
    <w:p w14:paraId="222AB878" w14:textId="77777777" w:rsidR="005D684F" w:rsidRPr="005D684F" w:rsidRDefault="005D684F" w:rsidP="005D684F">
      <w:pPr>
        <w:pStyle w:val="ListParagraph"/>
        <w:numPr>
          <w:ilvl w:val="0"/>
          <w:numId w:val="10"/>
        </w:numPr>
        <w:rPr>
          <w:rFonts w:eastAsia="Calibri"/>
        </w:rPr>
      </w:pPr>
      <w:r w:rsidRPr="005D684F">
        <w:rPr>
          <w:rFonts w:eastAsia="Calibri"/>
        </w:rPr>
        <w:t>On February 4</w:t>
      </w:r>
      <w:r w:rsidRPr="005D684F">
        <w:rPr>
          <w:rFonts w:eastAsia="Calibri"/>
          <w:vertAlign w:val="superscript"/>
        </w:rPr>
        <w:t>th</w:t>
      </w:r>
      <w:r w:rsidRPr="005D684F">
        <w:rPr>
          <w:rFonts w:eastAsia="Calibri"/>
        </w:rPr>
        <w:t xml:space="preserve">, Matthew Busch, Dustin Lloyd, Daniel Fabricius, and Michelle Prichard documented a previously unrecorded ca. 1898/early 1900s homestead site located on the Pete Sotherland property near Cascade/Hot Springs. </w:t>
      </w:r>
    </w:p>
    <w:p w14:paraId="5BF392AF" w14:textId="77777777" w:rsidR="005D684F" w:rsidRPr="005D684F" w:rsidRDefault="005D684F" w:rsidP="005D684F">
      <w:pPr>
        <w:pStyle w:val="ListParagraph"/>
        <w:numPr>
          <w:ilvl w:val="0"/>
          <w:numId w:val="10"/>
        </w:numPr>
        <w:rPr>
          <w:rFonts w:eastAsia="Calibri"/>
        </w:rPr>
      </w:pPr>
      <w:r w:rsidRPr="005D684F">
        <w:rPr>
          <w:rFonts w:eastAsia="Calibri"/>
        </w:rPr>
        <w:t>On February 17</w:t>
      </w:r>
      <w:r w:rsidRPr="005D684F">
        <w:rPr>
          <w:rFonts w:eastAsia="Calibri"/>
          <w:vertAlign w:val="superscript"/>
        </w:rPr>
        <w:t>th</w:t>
      </w:r>
      <w:r w:rsidRPr="005D684F">
        <w:rPr>
          <w:rFonts w:eastAsia="Calibri"/>
        </w:rPr>
        <w:t xml:space="preserve">, Matthew Busch provided a public presentation titled “Why Archaeology in SD” and artifact ID session at the Timber Lake &amp; Area Museum. The visit also included artifact identification assistance for Museum archaeological collections, and the acceptance of archaeological reference material and Pre-Contact artifact collection donations to the ARC from the Museum.  </w:t>
      </w:r>
    </w:p>
    <w:p w14:paraId="2A4F1B2B" w14:textId="53CDB62F" w:rsidR="005D684F" w:rsidRPr="005D684F" w:rsidRDefault="005D684F" w:rsidP="005D684F">
      <w:pPr>
        <w:pStyle w:val="ListParagraph"/>
        <w:numPr>
          <w:ilvl w:val="0"/>
          <w:numId w:val="10"/>
        </w:numPr>
        <w:rPr>
          <w:rFonts w:eastAsia="Calibri"/>
        </w:rPr>
      </w:pPr>
      <w:r w:rsidRPr="005D684F">
        <w:rPr>
          <w:rFonts w:eastAsia="Calibri"/>
        </w:rPr>
        <w:t>On February 18</w:t>
      </w:r>
      <w:r w:rsidRPr="005D684F">
        <w:rPr>
          <w:rFonts w:eastAsia="Calibri"/>
          <w:vertAlign w:val="superscript"/>
        </w:rPr>
        <w:t>th</w:t>
      </w:r>
      <w:r w:rsidRPr="005D684F">
        <w:rPr>
          <w:rFonts w:eastAsia="Calibri"/>
        </w:rPr>
        <w:t>, Cassie Vogt provided a public presentation titled “Pre</w:t>
      </w:r>
      <w:r w:rsidR="007D3C91">
        <w:rPr>
          <w:rFonts w:eastAsia="Calibri"/>
        </w:rPr>
        <w:t>c</w:t>
      </w:r>
      <w:r w:rsidRPr="005D684F">
        <w:rPr>
          <w:rFonts w:eastAsia="Calibri"/>
        </w:rPr>
        <w:t>ontact Archaeology of South Dakota and the Black Hills” to the Rapid City Public Library (RCPL) Coffee &amp; Conversation program.</w:t>
      </w:r>
    </w:p>
    <w:p w14:paraId="3E146723" w14:textId="7572D851" w:rsidR="006A686C" w:rsidRPr="007D3C91" w:rsidRDefault="005D684F" w:rsidP="007D3C91">
      <w:pPr>
        <w:pStyle w:val="ListParagraph"/>
        <w:numPr>
          <w:ilvl w:val="0"/>
          <w:numId w:val="10"/>
        </w:numPr>
        <w:rPr>
          <w:rFonts w:eastAsia="Calibri"/>
        </w:rPr>
      </w:pPr>
      <w:r w:rsidRPr="005D684F">
        <w:rPr>
          <w:rFonts w:eastAsia="Calibri"/>
        </w:rPr>
        <w:t xml:space="preserve">The ARC registered/committed to the upcoming public education events: South Dakota Archaeological Society (SDAS) - Sioux Falls Chapter presentation titled “Taking One for the Road: An 1878 Bottle Dump between Grasshopper Jim’s </w:t>
      </w:r>
      <w:proofErr w:type="spellStart"/>
      <w:r w:rsidRPr="005D684F">
        <w:rPr>
          <w:rFonts w:eastAsia="Calibri"/>
        </w:rPr>
        <w:t>Scooptown</w:t>
      </w:r>
      <w:proofErr w:type="spellEnd"/>
      <w:r w:rsidRPr="005D684F">
        <w:rPr>
          <w:rFonts w:eastAsia="Calibri"/>
        </w:rPr>
        <w:t xml:space="preserve"> and Camp Sturgis” on March 5</w:t>
      </w:r>
      <w:r w:rsidRPr="005D684F">
        <w:rPr>
          <w:rFonts w:eastAsia="Calibri"/>
          <w:vertAlign w:val="superscript"/>
        </w:rPr>
        <w:t xml:space="preserve"> </w:t>
      </w:r>
      <w:r w:rsidRPr="005D684F">
        <w:rPr>
          <w:rFonts w:eastAsia="Calibri"/>
        </w:rPr>
        <w:t xml:space="preserve">– Katherine Lamie; Hand County Library evening presentation and participation in children’s summer reading program themed “Unearth a Story” on May 27-28 – Kayleigh Johnson; and the annual  2026 Archaeology Camp to be held in Pierre June 9-11. </w:t>
      </w:r>
    </w:p>
    <w:p w14:paraId="63FEE622" w14:textId="77777777" w:rsidR="00D60123" w:rsidRPr="00F52759" w:rsidRDefault="00D60123" w:rsidP="00F03153">
      <w:pPr>
        <w:pStyle w:val="ListParagraph"/>
        <w:rPr>
          <w:rFonts w:eastAsia="Calibri"/>
        </w:rPr>
      </w:pPr>
    </w:p>
    <w:bookmarkEnd w:id="2"/>
    <w:p w14:paraId="7588E78D" w14:textId="26BDA640" w:rsidR="00A0303A" w:rsidRPr="000C07E1" w:rsidRDefault="00A0303A" w:rsidP="00F03153">
      <w:pPr>
        <w:rPr>
          <w:b/>
          <w:bCs/>
        </w:rPr>
      </w:pPr>
      <w:r w:rsidRPr="000C07E1">
        <w:rPr>
          <w:b/>
          <w:bCs/>
        </w:rPr>
        <w:t xml:space="preserve">Repository and </w:t>
      </w:r>
      <w:r w:rsidR="00E13FC8" w:rsidRPr="000C07E1">
        <w:rPr>
          <w:b/>
          <w:bCs/>
        </w:rPr>
        <w:t xml:space="preserve">Records </w:t>
      </w:r>
      <w:r w:rsidRPr="000C07E1">
        <w:rPr>
          <w:b/>
          <w:bCs/>
        </w:rPr>
        <w:t>Archives</w:t>
      </w:r>
    </w:p>
    <w:p w14:paraId="31D758DD" w14:textId="77777777" w:rsidR="005D684F" w:rsidRPr="005D684F" w:rsidRDefault="005D684F" w:rsidP="005D684F">
      <w:pPr>
        <w:pStyle w:val="ListParagraph"/>
        <w:numPr>
          <w:ilvl w:val="0"/>
          <w:numId w:val="11"/>
        </w:numPr>
        <w:rPr>
          <w:bCs/>
        </w:rPr>
      </w:pPr>
      <w:r w:rsidRPr="005D684F">
        <w:rPr>
          <w:bCs/>
        </w:rPr>
        <w:t xml:space="preserve">37 NEW sites </w:t>
      </w:r>
      <w:proofErr w:type="gramStart"/>
      <w:r w:rsidRPr="005D684F">
        <w:rPr>
          <w:bCs/>
        </w:rPr>
        <w:t>entered into</w:t>
      </w:r>
      <w:proofErr w:type="gramEnd"/>
      <w:r w:rsidRPr="005D684F">
        <w:rPr>
          <w:bCs/>
        </w:rPr>
        <w:t xml:space="preserve"> the site database</w:t>
      </w:r>
    </w:p>
    <w:p w14:paraId="106D9228" w14:textId="77777777" w:rsidR="005D684F" w:rsidRPr="005D684F" w:rsidRDefault="005D684F" w:rsidP="005D684F">
      <w:pPr>
        <w:pStyle w:val="ListParagraph"/>
        <w:numPr>
          <w:ilvl w:val="0"/>
          <w:numId w:val="11"/>
        </w:numPr>
        <w:rPr>
          <w:bCs/>
        </w:rPr>
      </w:pPr>
      <w:r w:rsidRPr="005D684F">
        <w:rPr>
          <w:bCs/>
        </w:rPr>
        <w:t xml:space="preserve">48 UPDATED sites </w:t>
      </w:r>
      <w:proofErr w:type="gramStart"/>
      <w:r w:rsidRPr="005D684F">
        <w:rPr>
          <w:bCs/>
        </w:rPr>
        <w:t>entered into</w:t>
      </w:r>
      <w:proofErr w:type="gramEnd"/>
      <w:r w:rsidRPr="005D684F">
        <w:rPr>
          <w:bCs/>
        </w:rPr>
        <w:t xml:space="preserve"> the site database</w:t>
      </w:r>
    </w:p>
    <w:p w14:paraId="568CD329" w14:textId="77777777" w:rsidR="005D684F" w:rsidRPr="005D684F" w:rsidRDefault="005D684F" w:rsidP="005D684F">
      <w:pPr>
        <w:pStyle w:val="ListParagraph"/>
        <w:numPr>
          <w:ilvl w:val="0"/>
          <w:numId w:val="11"/>
        </w:numPr>
        <w:rPr>
          <w:bCs/>
        </w:rPr>
      </w:pPr>
      <w:r w:rsidRPr="005D684F">
        <w:rPr>
          <w:bCs/>
        </w:rPr>
        <w:t xml:space="preserve">78 NEW reports </w:t>
      </w:r>
      <w:proofErr w:type="gramStart"/>
      <w:r w:rsidRPr="005D684F">
        <w:rPr>
          <w:bCs/>
        </w:rPr>
        <w:t>entered into</w:t>
      </w:r>
      <w:proofErr w:type="gramEnd"/>
      <w:r w:rsidRPr="005D684F">
        <w:rPr>
          <w:bCs/>
        </w:rPr>
        <w:t xml:space="preserve"> the report database</w:t>
      </w:r>
    </w:p>
    <w:p w14:paraId="738DA26F" w14:textId="77777777" w:rsidR="005D684F" w:rsidRPr="005D684F" w:rsidRDefault="005D684F" w:rsidP="005D684F">
      <w:pPr>
        <w:pStyle w:val="ListParagraph"/>
        <w:numPr>
          <w:ilvl w:val="0"/>
          <w:numId w:val="11"/>
        </w:numPr>
        <w:rPr>
          <w:bCs/>
        </w:rPr>
      </w:pPr>
      <w:r w:rsidRPr="005D684F">
        <w:rPr>
          <w:bCs/>
        </w:rPr>
        <w:t xml:space="preserve">0 CLOSED archive number fixing duplicates in database </w:t>
      </w:r>
    </w:p>
    <w:p w14:paraId="41B750DA" w14:textId="77777777" w:rsidR="005D684F" w:rsidRPr="005D684F" w:rsidRDefault="005D684F" w:rsidP="005D684F">
      <w:pPr>
        <w:pStyle w:val="ListParagraph"/>
        <w:numPr>
          <w:ilvl w:val="0"/>
          <w:numId w:val="11"/>
        </w:numPr>
        <w:rPr>
          <w:bCs/>
        </w:rPr>
      </w:pPr>
      <w:r w:rsidRPr="005D684F">
        <w:rPr>
          <w:bCs/>
        </w:rPr>
        <w:lastRenderedPageBreak/>
        <w:t xml:space="preserve">One new artifact collection was </w:t>
      </w:r>
      <w:proofErr w:type="gramStart"/>
      <w:r w:rsidRPr="005D684F">
        <w:rPr>
          <w:bCs/>
        </w:rPr>
        <w:t>accessioned</w:t>
      </w:r>
      <w:proofErr w:type="gramEnd"/>
      <w:r w:rsidRPr="005D684F">
        <w:rPr>
          <w:bCs/>
        </w:rPr>
        <w:t>, as were five photo accessions. Four small donations of artifacts were received from private individuals, one of which was recovered during a cultural resource management project that was conducted on private land.</w:t>
      </w:r>
    </w:p>
    <w:p w14:paraId="30A583E1" w14:textId="77777777" w:rsidR="005D684F" w:rsidRPr="005D684F" w:rsidRDefault="005D684F" w:rsidP="005D684F">
      <w:pPr>
        <w:pStyle w:val="ListParagraph"/>
        <w:keepNext/>
        <w:numPr>
          <w:ilvl w:val="0"/>
          <w:numId w:val="11"/>
        </w:numPr>
        <w:rPr>
          <w:bCs/>
        </w:rPr>
      </w:pPr>
      <w:r w:rsidRPr="005D684F">
        <w:rPr>
          <w:bCs/>
        </w:rPr>
        <w:t>The first week of March, ARC repository staff will be assessing the archaeological contract collections that remain at the former lab at the University of South Dakota and will determine which state-owned collections will need to be transferred for permanent curation.</w:t>
      </w:r>
    </w:p>
    <w:p w14:paraId="58C1098E" w14:textId="77777777" w:rsidR="005D684F" w:rsidRPr="005D684F" w:rsidRDefault="005D684F" w:rsidP="005D684F">
      <w:pPr>
        <w:pStyle w:val="ListParagraph"/>
        <w:keepNext/>
        <w:numPr>
          <w:ilvl w:val="0"/>
          <w:numId w:val="11"/>
        </w:numPr>
        <w:rPr>
          <w:bCs/>
        </w:rPr>
      </w:pPr>
      <w:r w:rsidRPr="005D684F">
        <w:rPr>
          <w:bCs/>
        </w:rPr>
        <w:t>Re-housing and curation upgrades continue for the Lead Open Cut Expansion collection from site 39LA3001.</w:t>
      </w:r>
    </w:p>
    <w:p w14:paraId="00987CFC" w14:textId="77777777" w:rsidR="005D684F" w:rsidRPr="005D684F" w:rsidRDefault="005D684F" w:rsidP="005D684F">
      <w:pPr>
        <w:pStyle w:val="ListParagraph"/>
        <w:keepNext/>
        <w:numPr>
          <w:ilvl w:val="0"/>
          <w:numId w:val="11"/>
        </w:numPr>
        <w:rPr>
          <w:bCs/>
        </w:rPr>
      </w:pPr>
      <w:r w:rsidRPr="005D684F">
        <w:rPr>
          <w:bCs/>
        </w:rPr>
        <w:t>Fort Pierre Chouteau (site 39ST0237) collections are also being sorted and inventoried following a loan return that was coordinated for report production.</w:t>
      </w:r>
    </w:p>
    <w:p w14:paraId="74FF6E57" w14:textId="77777777" w:rsidR="005D684F" w:rsidRPr="005D684F" w:rsidRDefault="005D684F" w:rsidP="005D684F">
      <w:pPr>
        <w:pStyle w:val="ListParagraph"/>
        <w:keepNext/>
        <w:numPr>
          <w:ilvl w:val="0"/>
          <w:numId w:val="11"/>
        </w:numPr>
        <w:rPr>
          <w:bCs/>
        </w:rPr>
      </w:pPr>
      <w:r w:rsidRPr="005D684F">
        <w:rPr>
          <w:bCs/>
        </w:rPr>
        <w:t>A Bureau of Reclamation managed collection recovered during the mitigation of site 39BE0122 by archaeological contractors was fully digitally cataloged using incoming collection processing fees.</w:t>
      </w:r>
    </w:p>
    <w:p w14:paraId="1B5C9911" w14:textId="77777777" w:rsidR="00C91475" w:rsidRPr="0065737E" w:rsidRDefault="00C91475" w:rsidP="00F03153">
      <w:pPr>
        <w:pStyle w:val="ListParagraph"/>
        <w:rPr>
          <w:bCs/>
        </w:rPr>
      </w:pPr>
    </w:p>
    <w:p w14:paraId="7D2DD083" w14:textId="7D9E586A" w:rsidR="006900EA" w:rsidRPr="0065737E" w:rsidRDefault="00F10AAF" w:rsidP="00F03153">
      <w:pPr>
        <w:pStyle w:val="BodyB"/>
        <w:keepNext/>
        <w:rPr>
          <w:rFonts w:cs="Times New Roman"/>
          <w:b/>
          <w:bCs/>
        </w:rPr>
      </w:pPr>
      <w:r w:rsidRPr="0065737E">
        <w:rPr>
          <w:rFonts w:cs="Times New Roman"/>
          <w:b/>
          <w:bCs/>
        </w:rPr>
        <w:t xml:space="preserve">Mining </w:t>
      </w:r>
      <w:r w:rsidR="00C91475" w:rsidRPr="0065737E">
        <w:rPr>
          <w:rFonts w:cs="Times New Roman"/>
          <w:b/>
          <w:bCs/>
        </w:rPr>
        <w:t xml:space="preserve">Reviews </w:t>
      </w:r>
      <w:r w:rsidRPr="0065737E">
        <w:rPr>
          <w:rFonts w:cs="Times New Roman"/>
          <w:b/>
          <w:bCs/>
        </w:rPr>
        <w:t xml:space="preserve">and </w:t>
      </w:r>
      <w:r w:rsidR="00C91475" w:rsidRPr="0065737E">
        <w:rPr>
          <w:rFonts w:cs="Times New Roman"/>
          <w:b/>
          <w:bCs/>
        </w:rPr>
        <w:t xml:space="preserve">State Land </w:t>
      </w:r>
      <w:r w:rsidRPr="0065737E">
        <w:rPr>
          <w:rFonts w:cs="Times New Roman"/>
          <w:b/>
          <w:bCs/>
        </w:rPr>
        <w:t>Permits</w:t>
      </w:r>
    </w:p>
    <w:p w14:paraId="3405C551" w14:textId="61D0B8E5" w:rsidR="004C4E87" w:rsidRPr="007B630D" w:rsidRDefault="005D684F" w:rsidP="007B630D">
      <w:pPr>
        <w:pStyle w:val="BodyB"/>
        <w:keepNext/>
        <w:numPr>
          <w:ilvl w:val="0"/>
          <w:numId w:val="33"/>
        </w:numPr>
        <w:rPr>
          <w:rFonts w:cs="Times New Roman"/>
          <w:b/>
          <w:bCs/>
        </w:rPr>
      </w:pPr>
      <w:bookmarkStart w:id="4" w:name="_Hlk150943532"/>
      <w:r w:rsidRPr="005D684F">
        <w:rPr>
          <w:rFonts w:eastAsia="Calibri" w:cs="Times New Roman"/>
          <w:bCs/>
          <w:bdr w:val="none" w:sz="0" w:space="0" w:color="auto"/>
        </w:rPr>
        <w:t xml:space="preserve">22 Sand/gravel licenses </w:t>
      </w:r>
      <w:bookmarkEnd w:id="4"/>
      <w:r w:rsidRPr="005D684F">
        <w:rPr>
          <w:rFonts w:eastAsia="Calibri" w:cs="Times New Roman"/>
          <w:bCs/>
          <w:bdr w:val="none" w:sz="0" w:space="0" w:color="auto"/>
        </w:rPr>
        <w:t>(Eight Intent to Mine, 12 Intent to Continue Operations, and Two Intent to Mine Corrections), 0 SECUL, and 2 EXNI applications reviewed.</w:t>
      </w:r>
    </w:p>
    <w:p w14:paraId="0875088D" w14:textId="598BDBA0" w:rsidR="007B630D" w:rsidRPr="007B630D" w:rsidRDefault="007D3C91" w:rsidP="007B630D">
      <w:pPr>
        <w:pStyle w:val="BodyB"/>
        <w:keepNext/>
        <w:numPr>
          <w:ilvl w:val="0"/>
          <w:numId w:val="33"/>
        </w:numPr>
        <w:rPr>
          <w:rFonts w:cs="Times New Roman"/>
          <w:b/>
          <w:bCs/>
        </w:rPr>
      </w:pPr>
      <w:r>
        <w:rPr>
          <w:rFonts w:eastAsia="Calibri" w:cs="Times New Roman"/>
          <w:bCs/>
          <w:bdr w:val="none" w:sz="0" w:space="0" w:color="auto"/>
        </w:rPr>
        <w:t xml:space="preserve">1 </w:t>
      </w:r>
      <w:r w:rsidR="007B630D">
        <w:rPr>
          <w:rFonts w:eastAsia="Calibri" w:cs="Times New Roman"/>
          <w:bCs/>
          <w:bdr w:val="none" w:sz="0" w:space="0" w:color="auto"/>
        </w:rPr>
        <w:t>State permits received/reviewed</w:t>
      </w:r>
    </w:p>
    <w:p w14:paraId="18A91D71" w14:textId="77777777" w:rsidR="007B630D" w:rsidRPr="00F52759" w:rsidRDefault="007B630D" w:rsidP="007B630D">
      <w:pPr>
        <w:pStyle w:val="BodyB"/>
        <w:keepNext/>
        <w:ind w:left="720"/>
        <w:rPr>
          <w:rFonts w:cs="Times New Roman"/>
          <w:b/>
          <w:bCs/>
        </w:rPr>
      </w:pPr>
    </w:p>
    <w:p w14:paraId="2EB4C491" w14:textId="30151650" w:rsidR="00A0303A" w:rsidRDefault="00F10AAF" w:rsidP="00F03153">
      <w:pPr>
        <w:pStyle w:val="BodyB"/>
        <w:keepNext/>
        <w:rPr>
          <w:rFonts w:cs="Times New Roman"/>
          <w:b/>
          <w:bCs/>
        </w:rPr>
      </w:pPr>
      <w:r w:rsidRPr="00F52759">
        <w:rPr>
          <w:rFonts w:cs="Times New Roman"/>
          <w:b/>
          <w:bCs/>
        </w:rPr>
        <w:t>Other</w:t>
      </w:r>
      <w:bookmarkEnd w:id="1"/>
    </w:p>
    <w:p w14:paraId="05CD428E" w14:textId="10534C88" w:rsidR="00E13FC8" w:rsidRPr="000670E0" w:rsidRDefault="007D3C91" w:rsidP="00385A67">
      <w:pPr>
        <w:pStyle w:val="BodyB"/>
        <w:keepNext/>
        <w:numPr>
          <w:ilvl w:val="0"/>
          <w:numId w:val="32"/>
        </w:numPr>
        <w:rPr>
          <w:rFonts w:cs="Times New Roman"/>
        </w:rPr>
      </w:pPr>
      <w:r>
        <w:rPr>
          <w:rFonts w:cs="Times New Roman"/>
        </w:rPr>
        <w:t>Nothing to report</w:t>
      </w:r>
    </w:p>
    <w:sectPr w:rsidR="00E13FC8" w:rsidRPr="000670E0" w:rsidSect="00035EC0">
      <w:footerReference w:type="default" r:id="rId8"/>
      <w:pgSz w:w="12240" w:h="15840"/>
      <w:pgMar w:top="1080" w:right="1080" w:bottom="1080" w:left="108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65D48" w14:textId="77777777" w:rsidR="0026675B" w:rsidRDefault="0026675B">
      <w:r>
        <w:separator/>
      </w:r>
    </w:p>
  </w:endnote>
  <w:endnote w:type="continuationSeparator" w:id="0">
    <w:p w14:paraId="7CEFE1FB" w14:textId="77777777" w:rsidR="0026675B" w:rsidRDefault="00266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50AE9" w14:textId="77777777" w:rsidR="005875DD" w:rsidRPr="005875DD" w:rsidRDefault="00F10AAF" w:rsidP="005875DD">
    <w:pPr>
      <w:pStyle w:val="BodyB"/>
      <w:tabs>
        <w:tab w:val="center" w:pos="4680"/>
        <w:tab w:val="right" w:pos="8620"/>
      </w:tabs>
      <w:outlineLvl w:val="0"/>
      <w:rPr>
        <w:rFonts w:cs="Times New Roman"/>
        <w:sz w:val="20"/>
        <w:szCs w:val="20"/>
      </w:rPr>
    </w:pPr>
    <w:r w:rsidRPr="005875DD">
      <w:rPr>
        <w:rFonts w:cs="Times New Roman"/>
        <w:sz w:val="20"/>
        <w:szCs w:val="20"/>
      </w:rPr>
      <w:t>Archaeological Research Cente</w:t>
    </w:r>
    <w:r w:rsidR="005875DD" w:rsidRPr="005875DD">
      <w:rPr>
        <w:rFonts w:cs="Times New Roman"/>
        <w:sz w:val="20"/>
        <w:szCs w:val="20"/>
      </w:rPr>
      <w:t>r</w:t>
    </w:r>
  </w:p>
  <w:p w14:paraId="6C38F850" w14:textId="56F13621" w:rsidR="006900EA" w:rsidRPr="00F52759" w:rsidRDefault="005875DD" w:rsidP="005875DD">
    <w:pPr>
      <w:pStyle w:val="BodyB"/>
      <w:tabs>
        <w:tab w:val="center" w:pos="4680"/>
        <w:tab w:val="right" w:pos="8620"/>
      </w:tabs>
      <w:outlineLvl w:val="0"/>
      <w:rPr>
        <w:rFonts w:cs="Times New Roman"/>
      </w:rPr>
    </w:pPr>
    <w:r w:rsidRPr="005875DD">
      <w:rPr>
        <w:rFonts w:cs="Times New Roman"/>
        <w:sz w:val="20"/>
        <w:szCs w:val="20"/>
      </w:rPr>
      <w:t>Compiled by Cassie Vogt, State Archaeologist</w:t>
    </w:r>
    <w:r w:rsidR="00F52759">
      <w:rPr>
        <w:rFonts w:cs="Times New Roman"/>
      </w:rPr>
      <w:tab/>
    </w:r>
    <w:r w:rsidR="00F10AAF" w:rsidRPr="00F52759">
      <w:rPr>
        <w:rFonts w:cs="Times New Roman"/>
      </w:rPr>
      <w:tab/>
    </w:r>
    <w:r w:rsidR="00F10AAF" w:rsidRPr="00F52759">
      <w:rPr>
        <w:rFonts w:eastAsia="Calibri" w:cs="Times New Roman"/>
      </w:rPr>
      <w:fldChar w:fldCharType="begin"/>
    </w:r>
    <w:r w:rsidR="00F10AAF" w:rsidRPr="00F52759">
      <w:rPr>
        <w:rFonts w:eastAsia="Calibri" w:cs="Times New Roman"/>
      </w:rPr>
      <w:instrText xml:space="preserve"> PAGE </w:instrText>
    </w:r>
    <w:r w:rsidR="00F10AAF" w:rsidRPr="00F52759">
      <w:rPr>
        <w:rFonts w:eastAsia="Calibri" w:cs="Times New Roman"/>
      </w:rPr>
      <w:fldChar w:fldCharType="separate"/>
    </w:r>
    <w:r w:rsidR="00D5349B" w:rsidRPr="00F52759">
      <w:rPr>
        <w:rFonts w:eastAsia="Calibri" w:cs="Times New Roman"/>
        <w:noProof/>
      </w:rPr>
      <w:t>1</w:t>
    </w:r>
    <w:r w:rsidR="00F10AAF" w:rsidRPr="00F52759">
      <w:rPr>
        <w:rFonts w:eastAsia="Calibri"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4D9E0" w14:textId="77777777" w:rsidR="0026675B" w:rsidRDefault="0026675B">
      <w:r>
        <w:separator/>
      </w:r>
    </w:p>
  </w:footnote>
  <w:footnote w:type="continuationSeparator" w:id="0">
    <w:p w14:paraId="0CDF7724" w14:textId="77777777" w:rsidR="0026675B" w:rsidRDefault="002667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6A02"/>
    <w:multiLevelType w:val="hybridMultilevel"/>
    <w:tmpl w:val="A7503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D464C"/>
    <w:multiLevelType w:val="hybridMultilevel"/>
    <w:tmpl w:val="36AEF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D6390"/>
    <w:multiLevelType w:val="hybridMultilevel"/>
    <w:tmpl w:val="DFF2F1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63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EA77FD"/>
    <w:multiLevelType w:val="hybridMultilevel"/>
    <w:tmpl w:val="74C2D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8C482B"/>
    <w:multiLevelType w:val="hybridMultilevel"/>
    <w:tmpl w:val="CEB21A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1A067AA"/>
    <w:multiLevelType w:val="hybridMultilevel"/>
    <w:tmpl w:val="8152C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431460"/>
    <w:multiLevelType w:val="hybridMultilevel"/>
    <w:tmpl w:val="AFF01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892AAA"/>
    <w:multiLevelType w:val="hybridMultilevel"/>
    <w:tmpl w:val="CCDEE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674B88"/>
    <w:multiLevelType w:val="hybridMultilevel"/>
    <w:tmpl w:val="1DFEF45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E985341"/>
    <w:multiLevelType w:val="hybridMultilevel"/>
    <w:tmpl w:val="501CBEF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0" w15:restartNumberingAfterBreak="0">
    <w:nsid w:val="27C4450E"/>
    <w:multiLevelType w:val="hybridMultilevel"/>
    <w:tmpl w:val="EA22E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6706D2"/>
    <w:multiLevelType w:val="hybridMultilevel"/>
    <w:tmpl w:val="CF44F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734F37"/>
    <w:multiLevelType w:val="hybridMultilevel"/>
    <w:tmpl w:val="8E04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51279E"/>
    <w:multiLevelType w:val="hybridMultilevel"/>
    <w:tmpl w:val="4886B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911413"/>
    <w:multiLevelType w:val="hybridMultilevel"/>
    <w:tmpl w:val="BE288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680FE2"/>
    <w:multiLevelType w:val="hybridMultilevel"/>
    <w:tmpl w:val="F3824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0F37E1"/>
    <w:multiLevelType w:val="hybridMultilevel"/>
    <w:tmpl w:val="92066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54412A2"/>
    <w:multiLevelType w:val="hybridMultilevel"/>
    <w:tmpl w:val="DDF46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D11864"/>
    <w:multiLevelType w:val="hybridMultilevel"/>
    <w:tmpl w:val="E344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CC49C9"/>
    <w:multiLevelType w:val="hybridMultilevel"/>
    <w:tmpl w:val="D0501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7450FF"/>
    <w:multiLevelType w:val="hybridMultilevel"/>
    <w:tmpl w:val="1BBE9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DD3572"/>
    <w:multiLevelType w:val="hybridMultilevel"/>
    <w:tmpl w:val="35B82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D51BCE"/>
    <w:multiLevelType w:val="hybridMultilevel"/>
    <w:tmpl w:val="6986C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DA6E77"/>
    <w:multiLevelType w:val="hybridMultilevel"/>
    <w:tmpl w:val="59E2D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2101CF"/>
    <w:multiLevelType w:val="hybridMultilevel"/>
    <w:tmpl w:val="3A08A19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5" w15:restartNumberingAfterBreak="0">
    <w:nsid w:val="59100DCC"/>
    <w:multiLevelType w:val="hybridMultilevel"/>
    <w:tmpl w:val="76FE7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D6576A"/>
    <w:multiLevelType w:val="hybridMultilevel"/>
    <w:tmpl w:val="A63CD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606D18"/>
    <w:multiLevelType w:val="hybridMultilevel"/>
    <w:tmpl w:val="DF9C0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AC78DF"/>
    <w:multiLevelType w:val="hybridMultilevel"/>
    <w:tmpl w:val="BA027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5F5594"/>
    <w:multiLevelType w:val="hybridMultilevel"/>
    <w:tmpl w:val="C8D63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07267B"/>
    <w:multiLevelType w:val="hybridMultilevel"/>
    <w:tmpl w:val="F51A8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E314AC"/>
    <w:multiLevelType w:val="hybridMultilevel"/>
    <w:tmpl w:val="190E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227A1B"/>
    <w:multiLevelType w:val="hybridMultilevel"/>
    <w:tmpl w:val="F17A9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0E21A2"/>
    <w:multiLevelType w:val="hybridMultilevel"/>
    <w:tmpl w:val="56767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2482">
    <w:abstractNumId w:val="16"/>
  </w:num>
  <w:num w:numId="2" w16cid:durableId="844590046">
    <w:abstractNumId w:val="2"/>
  </w:num>
  <w:num w:numId="3" w16cid:durableId="877425989">
    <w:abstractNumId w:val="20"/>
  </w:num>
  <w:num w:numId="4" w16cid:durableId="1256859342">
    <w:abstractNumId w:val="24"/>
  </w:num>
  <w:num w:numId="5" w16cid:durableId="608853353">
    <w:abstractNumId w:val="8"/>
  </w:num>
  <w:num w:numId="6" w16cid:durableId="1652102705">
    <w:abstractNumId w:val="1"/>
  </w:num>
  <w:num w:numId="7" w16cid:durableId="470561042">
    <w:abstractNumId w:val="0"/>
  </w:num>
  <w:num w:numId="8" w16cid:durableId="1708870677">
    <w:abstractNumId w:val="9"/>
  </w:num>
  <w:num w:numId="9" w16cid:durableId="98842870">
    <w:abstractNumId w:val="28"/>
  </w:num>
  <w:num w:numId="10" w16cid:durableId="616722542">
    <w:abstractNumId w:val="21"/>
  </w:num>
  <w:num w:numId="11" w16cid:durableId="1453326912">
    <w:abstractNumId w:val="11"/>
  </w:num>
  <w:num w:numId="12" w16cid:durableId="911700590">
    <w:abstractNumId w:val="25"/>
  </w:num>
  <w:num w:numId="13" w16cid:durableId="762184433">
    <w:abstractNumId w:val="7"/>
  </w:num>
  <w:num w:numId="14" w16cid:durableId="1316107285">
    <w:abstractNumId w:val="32"/>
  </w:num>
  <w:num w:numId="15" w16cid:durableId="914238814">
    <w:abstractNumId w:val="19"/>
  </w:num>
  <w:num w:numId="16" w16cid:durableId="866214362">
    <w:abstractNumId w:val="29"/>
  </w:num>
  <w:num w:numId="17" w16cid:durableId="1913999987">
    <w:abstractNumId w:val="26"/>
  </w:num>
  <w:num w:numId="18" w16cid:durableId="949510467">
    <w:abstractNumId w:val="5"/>
  </w:num>
  <w:num w:numId="19" w16cid:durableId="575018709">
    <w:abstractNumId w:val="3"/>
  </w:num>
  <w:num w:numId="20" w16cid:durableId="1537544916">
    <w:abstractNumId w:val="33"/>
  </w:num>
  <w:num w:numId="21" w16cid:durableId="1690373262">
    <w:abstractNumId w:val="27"/>
  </w:num>
  <w:num w:numId="22" w16cid:durableId="554972214">
    <w:abstractNumId w:val="13"/>
  </w:num>
  <w:num w:numId="23" w16cid:durableId="1011487505">
    <w:abstractNumId w:val="10"/>
  </w:num>
  <w:num w:numId="24" w16cid:durableId="367729781">
    <w:abstractNumId w:val="30"/>
  </w:num>
  <w:num w:numId="25" w16cid:durableId="2059812689">
    <w:abstractNumId w:val="14"/>
  </w:num>
  <w:num w:numId="26" w16cid:durableId="723725281">
    <w:abstractNumId w:val="6"/>
  </w:num>
  <w:num w:numId="27" w16cid:durableId="247009752">
    <w:abstractNumId w:val="22"/>
  </w:num>
  <w:num w:numId="28" w16cid:durableId="467668664">
    <w:abstractNumId w:val="23"/>
  </w:num>
  <w:num w:numId="29" w16cid:durableId="1405833570">
    <w:abstractNumId w:val="31"/>
  </w:num>
  <w:num w:numId="30" w16cid:durableId="1802765735">
    <w:abstractNumId w:val="4"/>
  </w:num>
  <w:num w:numId="31" w16cid:durableId="205219024">
    <w:abstractNumId w:val="17"/>
  </w:num>
  <w:num w:numId="32" w16cid:durableId="1200053178">
    <w:abstractNumId w:val="12"/>
  </w:num>
  <w:num w:numId="33" w16cid:durableId="1372026529">
    <w:abstractNumId w:val="18"/>
  </w:num>
  <w:num w:numId="34" w16cid:durableId="9830450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900EA"/>
    <w:rsid w:val="00012690"/>
    <w:rsid w:val="00015617"/>
    <w:rsid w:val="000213E3"/>
    <w:rsid w:val="00025599"/>
    <w:rsid w:val="000258EE"/>
    <w:rsid w:val="000336CE"/>
    <w:rsid w:val="00035EC0"/>
    <w:rsid w:val="00037362"/>
    <w:rsid w:val="00043087"/>
    <w:rsid w:val="00046503"/>
    <w:rsid w:val="00053304"/>
    <w:rsid w:val="00056B96"/>
    <w:rsid w:val="00056D5D"/>
    <w:rsid w:val="0006606E"/>
    <w:rsid w:val="00066ED0"/>
    <w:rsid w:val="000670E0"/>
    <w:rsid w:val="000742BA"/>
    <w:rsid w:val="000745A1"/>
    <w:rsid w:val="00077310"/>
    <w:rsid w:val="000778B0"/>
    <w:rsid w:val="00081116"/>
    <w:rsid w:val="000827B5"/>
    <w:rsid w:val="0008518A"/>
    <w:rsid w:val="00093E9E"/>
    <w:rsid w:val="00093F25"/>
    <w:rsid w:val="0009498C"/>
    <w:rsid w:val="00094EA7"/>
    <w:rsid w:val="000A067D"/>
    <w:rsid w:val="000A13E9"/>
    <w:rsid w:val="000A5EDD"/>
    <w:rsid w:val="000A6598"/>
    <w:rsid w:val="000B245B"/>
    <w:rsid w:val="000C07E1"/>
    <w:rsid w:val="000C3507"/>
    <w:rsid w:val="000D0338"/>
    <w:rsid w:val="000D0410"/>
    <w:rsid w:val="000D2BF2"/>
    <w:rsid w:val="000D5389"/>
    <w:rsid w:val="000D6572"/>
    <w:rsid w:val="000E503F"/>
    <w:rsid w:val="000F438A"/>
    <w:rsid w:val="001051E4"/>
    <w:rsid w:val="0011047B"/>
    <w:rsid w:val="0011277A"/>
    <w:rsid w:val="00116704"/>
    <w:rsid w:val="001230E7"/>
    <w:rsid w:val="00124C8F"/>
    <w:rsid w:val="00124EB5"/>
    <w:rsid w:val="00126C0B"/>
    <w:rsid w:val="001350B7"/>
    <w:rsid w:val="0013633F"/>
    <w:rsid w:val="00141B58"/>
    <w:rsid w:val="001474A6"/>
    <w:rsid w:val="00157C3C"/>
    <w:rsid w:val="00160C1B"/>
    <w:rsid w:val="00162AA6"/>
    <w:rsid w:val="001675E2"/>
    <w:rsid w:val="00170265"/>
    <w:rsid w:val="001741A5"/>
    <w:rsid w:val="00176E72"/>
    <w:rsid w:val="001811EE"/>
    <w:rsid w:val="00181FC7"/>
    <w:rsid w:val="0018429C"/>
    <w:rsid w:val="0019152E"/>
    <w:rsid w:val="0019537B"/>
    <w:rsid w:val="001A42D0"/>
    <w:rsid w:val="001A641A"/>
    <w:rsid w:val="001A6FC3"/>
    <w:rsid w:val="001B0EED"/>
    <w:rsid w:val="001B3D78"/>
    <w:rsid w:val="001B51FA"/>
    <w:rsid w:val="001C59C6"/>
    <w:rsid w:val="001C60F5"/>
    <w:rsid w:val="001C61B0"/>
    <w:rsid w:val="001E2739"/>
    <w:rsid w:val="001E34A3"/>
    <w:rsid w:val="001E5ED3"/>
    <w:rsid w:val="001F762A"/>
    <w:rsid w:val="00203258"/>
    <w:rsid w:val="00205941"/>
    <w:rsid w:val="0020764B"/>
    <w:rsid w:val="0021141C"/>
    <w:rsid w:val="00211590"/>
    <w:rsid w:val="00213CC7"/>
    <w:rsid w:val="00223448"/>
    <w:rsid w:val="00232CCA"/>
    <w:rsid w:val="00236F51"/>
    <w:rsid w:val="0023776F"/>
    <w:rsid w:val="00237BA1"/>
    <w:rsid w:val="002412E4"/>
    <w:rsid w:val="00241D52"/>
    <w:rsid w:val="002508F0"/>
    <w:rsid w:val="00255482"/>
    <w:rsid w:val="0025642C"/>
    <w:rsid w:val="0026675B"/>
    <w:rsid w:val="00274669"/>
    <w:rsid w:val="002803D0"/>
    <w:rsid w:val="002A1480"/>
    <w:rsid w:val="002A2E9A"/>
    <w:rsid w:val="002A6540"/>
    <w:rsid w:val="002B2DBB"/>
    <w:rsid w:val="002B48D0"/>
    <w:rsid w:val="002B746E"/>
    <w:rsid w:val="002C3EA7"/>
    <w:rsid w:val="002D0332"/>
    <w:rsid w:val="002D226C"/>
    <w:rsid w:val="002E7FA7"/>
    <w:rsid w:val="002F564A"/>
    <w:rsid w:val="00300016"/>
    <w:rsid w:val="003060BE"/>
    <w:rsid w:val="00307A4A"/>
    <w:rsid w:val="00314482"/>
    <w:rsid w:val="003144A0"/>
    <w:rsid w:val="0031759C"/>
    <w:rsid w:val="00321C7A"/>
    <w:rsid w:val="003225DE"/>
    <w:rsid w:val="00327E5C"/>
    <w:rsid w:val="003307D5"/>
    <w:rsid w:val="0033651E"/>
    <w:rsid w:val="00337C2F"/>
    <w:rsid w:val="00343396"/>
    <w:rsid w:val="00345C1C"/>
    <w:rsid w:val="00346786"/>
    <w:rsid w:val="00364549"/>
    <w:rsid w:val="003666B6"/>
    <w:rsid w:val="00370976"/>
    <w:rsid w:val="00373C61"/>
    <w:rsid w:val="003831DF"/>
    <w:rsid w:val="0038331D"/>
    <w:rsid w:val="00384D55"/>
    <w:rsid w:val="00385A67"/>
    <w:rsid w:val="00387DE8"/>
    <w:rsid w:val="00393930"/>
    <w:rsid w:val="00397818"/>
    <w:rsid w:val="003A1D05"/>
    <w:rsid w:val="003A3B98"/>
    <w:rsid w:val="003B0729"/>
    <w:rsid w:val="003B337B"/>
    <w:rsid w:val="003B6ACF"/>
    <w:rsid w:val="003C5A5F"/>
    <w:rsid w:val="003D0DFB"/>
    <w:rsid w:val="003D263E"/>
    <w:rsid w:val="003D53A9"/>
    <w:rsid w:val="003E2B2F"/>
    <w:rsid w:val="003F155F"/>
    <w:rsid w:val="003F39C7"/>
    <w:rsid w:val="00404406"/>
    <w:rsid w:val="004135A8"/>
    <w:rsid w:val="0041674B"/>
    <w:rsid w:val="0042099C"/>
    <w:rsid w:val="004230CA"/>
    <w:rsid w:val="00423732"/>
    <w:rsid w:val="004246FB"/>
    <w:rsid w:val="004307E3"/>
    <w:rsid w:val="00430DF1"/>
    <w:rsid w:val="00432EB9"/>
    <w:rsid w:val="004416EF"/>
    <w:rsid w:val="00445A5B"/>
    <w:rsid w:val="00447C00"/>
    <w:rsid w:val="00451652"/>
    <w:rsid w:val="004557DB"/>
    <w:rsid w:val="00455D14"/>
    <w:rsid w:val="004579E7"/>
    <w:rsid w:val="004633EE"/>
    <w:rsid w:val="00465952"/>
    <w:rsid w:val="004668F1"/>
    <w:rsid w:val="004700EB"/>
    <w:rsid w:val="00472D92"/>
    <w:rsid w:val="00475931"/>
    <w:rsid w:val="00490739"/>
    <w:rsid w:val="0049138B"/>
    <w:rsid w:val="0049225B"/>
    <w:rsid w:val="0049471A"/>
    <w:rsid w:val="0049646A"/>
    <w:rsid w:val="004A1C59"/>
    <w:rsid w:val="004A688B"/>
    <w:rsid w:val="004B2147"/>
    <w:rsid w:val="004B4BA0"/>
    <w:rsid w:val="004B6629"/>
    <w:rsid w:val="004C07AB"/>
    <w:rsid w:val="004C1558"/>
    <w:rsid w:val="004C332F"/>
    <w:rsid w:val="004C4E87"/>
    <w:rsid w:val="004C5575"/>
    <w:rsid w:val="004C629D"/>
    <w:rsid w:val="004D13FE"/>
    <w:rsid w:val="004D1B80"/>
    <w:rsid w:val="004D1D3A"/>
    <w:rsid w:val="004D5659"/>
    <w:rsid w:val="004E529B"/>
    <w:rsid w:val="004E70CD"/>
    <w:rsid w:val="004F0EFB"/>
    <w:rsid w:val="004F1538"/>
    <w:rsid w:val="004F565E"/>
    <w:rsid w:val="00500CFF"/>
    <w:rsid w:val="0050256D"/>
    <w:rsid w:val="005123F3"/>
    <w:rsid w:val="005169CF"/>
    <w:rsid w:val="00520024"/>
    <w:rsid w:val="00520A7D"/>
    <w:rsid w:val="00526C0D"/>
    <w:rsid w:val="00530BCE"/>
    <w:rsid w:val="00534597"/>
    <w:rsid w:val="00535015"/>
    <w:rsid w:val="00540162"/>
    <w:rsid w:val="0054219D"/>
    <w:rsid w:val="005637F5"/>
    <w:rsid w:val="00570FB3"/>
    <w:rsid w:val="0057779B"/>
    <w:rsid w:val="00583082"/>
    <w:rsid w:val="00584364"/>
    <w:rsid w:val="005875DD"/>
    <w:rsid w:val="005A477A"/>
    <w:rsid w:val="005A59C3"/>
    <w:rsid w:val="005A6309"/>
    <w:rsid w:val="005B2B60"/>
    <w:rsid w:val="005B3E56"/>
    <w:rsid w:val="005B7810"/>
    <w:rsid w:val="005C35BD"/>
    <w:rsid w:val="005C3CB5"/>
    <w:rsid w:val="005C5C73"/>
    <w:rsid w:val="005C6779"/>
    <w:rsid w:val="005D5E2D"/>
    <w:rsid w:val="005D684F"/>
    <w:rsid w:val="005E0D1D"/>
    <w:rsid w:val="005E11A6"/>
    <w:rsid w:val="005E4E48"/>
    <w:rsid w:val="005E545C"/>
    <w:rsid w:val="005E74AA"/>
    <w:rsid w:val="00606E45"/>
    <w:rsid w:val="006128C4"/>
    <w:rsid w:val="00615A2C"/>
    <w:rsid w:val="006228F7"/>
    <w:rsid w:val="00622990"/>
    <w:rsid w:val="006245F7"/>
    <w:rsid w:val="00624912"/>
    <w:rsid w:val="0062598F"/>
    <w:rsid w:val="00625A28"/>
    <w:rsid w:val="0063109C"/>
    <w:rsid w:val="00634F12"/>
    <w:rsid w:val="00635406"/>
    <w:rsid w:val="006403FA"/>
    <w:rsid w:val="00640BC2"/>
    <w:rsid w:val="00647B04"/>
    <w:rsid w:val="00650443"/>
    <w:rsid w:val="00655864"/>
    <w:rsid w:val="00655CE9"/>
    <w:rsid w:val="0065737E"/>
    <w:rsid w:val="006578C5"/>
    <w:rsid w:val="00660D66"/>
    <w:rsid w:val="0066199A"/>
    <w:rsid w:val="00661A91"/>
    <w:rsid w:val="00674F33"/>
    <w:rsid w:val="00680E3F"/>
    <w:rsid w:val="00684873"/>
    <w:rsid w:val="00685348"/>
    <w:rsid w:val="006900EA"/>
    <w:rsid w:val="006908F8"/>
    <w:rsid w:val="006938E7"/>
    <w:rsid w:val="00693A51"/>
    <w:rsid w:val="00694F52"/>
    <w:rsid w:val="006A0B10"/>
    <w:rsid w:val="006A2791"/>
    <w:rsid w:val="006A6357"/>
    <w:rsid w:val="006A686C"/>
    <w:rsid w:val="006B11CF"/>
    <w:rsid w:val="006B48A0"/>
    <w:rsid w:val="006C1AA0"/>
    <w:rsid w:val="006C30A1"/>
    <w:rsid w:val="006D1829"/>
    <w:rsid w:val="006E1F3F"/>
    <w:rsid w:val="006E3785"/>
    <w:rsid w:val="006E3F2A"/>
    <w:rsid w:val="007006D3"/>
    <w:rsid w:val="00703381"/>
    <w:rsid w:val="007047D6"/>
    <w:rsid w:val="007047EB"/>
    <w:rsid w:val="00706223"/>
    <w:rsid w:val="00715C01"/>
    <w:rsid w:val="007201E7"/>
    <w:rsid w:val="0072038D"/>
    <w:rsid w:val="00720454"/>
    <w:rsid w:val="007360AB"/>
    <w:rsid w:val="0073690E"/>
    <w:rsid w:val="00736C63"/>
    <w:rsid w:val="00737B7E"/>
    <w:rsid w:val="00742AC0"/>
    <w:rsid w:val="0074532F"/>
    <w:rsid w:val="007549F7"/>
    <w:rsid w:val="00764BF2"/>
    <w:rsid w:val="007656F3"/>
    <w:rsid w:val="0077278F"/>
    <w:rsid w:val="00785750"/>
    <w:rsid w:val="007915EB"/>
    <w:rsid w:val="00796A50"/>
    <w:rsid w:val="00797C01"/>
    <w:rsid w:val="007B01FA"/>
    <w:rsid w:val="007B1A21"/>
    <w:rsid w:val="007B2422"/>
    <w:rsid w:val="007B453D"/>
    <w:rsid w:val="007B630D"/>
    <w:rsid w:val="007C40E0"/>
    <w:rsid w:val="007C50CE"/>
    <w:rsid w:val="007D1A13"/>
    <w:rsid w:val="007D303B"/>
    <w:rsid w:val="007D3C91"/>
    <w:rsid w:val="007E63F4"/>
    <w:rsid w:val="007F13C2"/>
    <w:rsid w:val="007F355D"/>
    <w:rsid w:val="007F50A2"/>
    <w:rsid w:val="007F5B55"/>
    <w:rsid w:val="007F65C4"/>
    <w:rsid w:val="008022F0"/>
    <w:rsid w:val="008056F7"/>
    <w:rsid w:val="00807EFB"/>
    <w:rsid w:val="008125ED"/>
    <w:rsid w:val="00814E0B"/>
    <w:rsid w:val="008223CC"/>
    <w:rsid w:val="00823A55"/>
    <w:rsid w:val="008258E0"/>
    <w:rsid w:val="008417ED"/>
    <w:rsid w:val="00844759"/>
    <w:rsid w:val="00851A50"/>
    <w:rsid w:val="0085662B"/>
    <w:rsid w:val="00863C27"/>
    <w:rsid w:val="00866A7C"/>
    <w:rsid w:val="00867876"/>
    <w:rsid w:val="0087696F"/>
    <w:rsid w:val="0087729F"/>
    <w:rsid w:val="00890745"/>
    <w:rsid w:val="00897CAE"/>
    <w:rsid w:val="008A17D3"/>
    <w:rsid w:val="008A4EE5"/>
    <w:rsid w:val="008B0DF5"/>
    <w:rsid w:val="008B4276"/>
    <w:rsid w:val="008B586F"/>
    <w:rsid w:val="008B5C40"/>
    <w:rsid w:val="008B7BEE"/>
    <w:rsid w:val="008C0096"/>
    <w:rsid w:val="008C5504"/>
    <w:rsid w:val="008D348E"/>
    <w:rsid w:val="008F70A3"/>
    <w:rsid w:val="009003A5"/>
    <w:rsid w:val="00900E63"/>
    <w:rsid w:val="00901F00"/>
    <w:rsid w:val="0090581B"/>
    <w:rsid w:val="00927AB1"/>
    <w:rsid w:val="00930DCD"/>
    <w:rsid w:val="009342C7"/>
    <w:rsid w:val="009376A6"/>
    <w:rsid w:val="00942FE9"/>
    <w:rsid w:val="009642C1"/>
    <w:rsid w:val="00965DF2"/>
    <w:rsid w:val="009670CB"/>
    <w:rsid w:val="009706DE"/>
    <w:rsid w:val="009778BD"/>
    <w:rsid w:val="009834D3"/>
    <w:rsid w:val="00983C98"/>
    <w:rsid w:val="00985734"/>
    <w:rsid w:val="009916D9"/>
    <w:rsid w:val="00992003"/>
    <w:rsid w:val="009A1246"/>
    <w:rsid w:val="009A1C1E"/>
    <w:rsid w:val="009B173B"/>
    <w:rsid w:val="009B2676"/>
    <w:rsid w:val="009B4AA0"/>
    <w:rsid w:val="009C04AD"/>
    <w:rsid w:val="009C1325"/>
    <w:rsid w:val="009C26C9"/>
    <w:rsid w:val="009C4A1E"/>
    <w:rsid w:val="009D0B01"/>
    <w:rsid w:val="009D3F56"/>
    <w:rsid w:val="009E4CFF"/>
    <w:rsid w:val="009F122F"/>
    <w:rsid w:val="009F4CD5"/>
    <w:rsid w:val="00A0303A"/>
    <w:rsid w:val="00A134D7"/>
    <w:rsid w:val="00A221AC"/>
    <w:rsid w:val="00A233F4"/>
    <w:rsid w:val="00A266B1"/>
    <w:rsid w:val="00A274D3"/>
    <w:rsid w:val="00A311CD"/>
    <w:rsid w:val="00A51555"/>
    <w:rsid w:val="00A52E06"/>
    <w:rsid w:val="00A535EF"/>
    <w:rsid w:val="00A54C47"/>
    <w:rsid w:val="00A60F72"/>
    <w:rsid w:val="00A60FDC"/>
    <w:rsid w:val="00A64E06"/>
    <w:rsid w:val="00A841FC"/>
    <w:rsid w:val="00A84ABE"/>
    <w:rsid w:val="00A8545D"/>
    <w:rsid w:val="00A92A73"/>
    <w:rsid w:val="00AA11F3"/>
    <w:rsid w:val="00AA1388"/>
    <w:rsid w:val="00AA2C68"/>
    <w:rsid w:val="00AA36D8"/>
    <w:rsid w:val="00AA5BE2"/>
    <w:rsid w:val="00AA72B0"/>
    <w:rsid w:val="00AA73D6"/>
    <w:rsid w:val="00AB03F8"/>
    <w:rsid w:val="00AB2B85"/>
    <w:rsid w:val="00AC5883"/>
    <w:rsid w:val="00AD1B28"/>
    <w:rsid w:val="00AE2CF4"/>
    <w:rsid w:val="00AE3DD7"/>
    <w:rsid w:val="00AE4600"/>
    <w:rsid w:val="00AF1892"/>
    <w:rsid w:val="00B0750D"/>
    <w:rsid w:val="00B13E69"/>
    <w:rsid w:val="00B16EC2"/>
    <w:rsid w:val="00B30467"/>
    <w:rsid w:val="00B419D6"/>
    <w:rsid w:val="00B54386"/>
    <w:rsid w:val="00B62F2E"/>
    <w:rsid w:val="00B64EDA"/>
    <w:rsid w:val="00B663A4"/>
    <w:rsid w:val="00B700E5"/>
    <w:rsid w:val="00B72765"/>
    <w:rsid w:val="00B74290"/>
    <w:rsid w:val="00B8660D"/>
    <w:rsid w:val="00B905BC"/>
    <w:rsid w:val="00B9362E"/>
    <w:rsid w:val="00B97C87"/>
    <w:rsid w:val="00BA02EF"/>
    <w:rsid w:val="00BA0E64"/>
    <w:rsid w:val="00BA7E84"/>
    <w:rsid w:val="00BB0533"/>
    <w:rsid w:val="00BB26A5"/>
    <w:rsid w:val="00BB4F2E"/>
    <w:rsid w:val="00BB7010"/>
    <w:rsid w:val="00BC36BB"/>
    <w:rsid w:val="00BD51E4"/>
    <w:rsid w:val="00BD5A74"/>
    <w:rsid w:val="00BD7CA9"/>
    <w:rsid w:val="00BE564E"/>
    <w:rsid w:val="00BF19DC"/>
    <w:rsid w:val="00BF2119"/>
    <w:rsid w:val="00BF4AED"/>
    <w:rsid w:val="00BF7A02"/>
    <w:rsid w:val="00C04DC2"/>
    <w:rsid w:val="00C06809"/>
    <w:rsid w:val="00C10F0A"/>
    <w:rsid w:val="00C16455"/>
    <w:rsid w:val="00C21424"/>
    <w:rsid w:val="00C26D65"/>
    <w:rsid w:val="00C26FB6"/>
    <w:rsid w:val="00C31D4E"/>
    <w:rsid w:val="00C476A4"/>
    <w:rsid w:val="00C57E0F"/>
    <w:rsid w:val="00C630C6"/>
    <w:rsid w:val="00C63649"/>
    <w:rsid w:val="00C63EEF"/>
    <w:rsid w:val="00C7192F"/>
    <w:rsid w:val="00C7588C"/>
    <w:rsid w:val="00C76BF0"/>
    <w:rsid w:val="00C8257F"/>
    <w:rsid w:val="00C87E35"/>
    <w:rsid w:val="00C91475"/>
    <w:rsid w:val="00C95450"/>
    <w:rsid w:val="00C97500"/>
    <w:rsid w:val="00CA2918"/>
    <w:rsid w:val="00CA4735"/>
    <w:rsid w:val="00CA5473"/>
    <w:rsid w:val="00CB0790"/>
    <w:rsid w:val="00CD4C6D"/>
    <w:rsid w:val="00CE240B"/>
    <w:rsid w:val="00CE681E"/>
    <w:rsid w:val="00CF16FA"/>
    <w:rsid w:val="00D01E89"/>
    <w:rsid w:val="00D04E5B"/>
    <w:rsid w:val="00D13419"/>
    <w:rsid w:val="00D161AD"/>
    <w:rsid w:val="00D375BD"/>
    <w:rsid w:val="00D42B1B"/>
    <w:rsid w:val="00D5349B"/>
    <w:rsid w:val="00D60123"/>
    <w:rsid w:val="00D60F28"/>
    <w:rsid w:val="00D75302"/>
    <w:rsid w:val="00D773D6"/>
    <w:rsid w:val="00D81786"/>
    <w:rsid w:val="00D85963"/>
    <w:rsid w:val="00D904BC"/>
    <w:rsid w:val="00DA0183"/>
    <w:rsid w:val="00DA241E"/>
    <w:rsid w:val="00DA58F3"/>
    <w:rsid w:val="00DA683A"/>
    <w:rsid w:val="00DB0DA2"/>
    <w:rsid w:val="00DB2F75"/>
    <w:rsid w:val="00DB4826"/>
    <w:rsid w:val="00DC2367"/>
    <w:rsid w:val="00DC41A3"/>
    <w:rsid w:val="00DE06A2"/>
    <w:rsid w:val="00DF0DBD"/>
    <w:rsid w:val="00E031FB"/>
    <w:rsid w:val="00E05A40"/>
    <w:rsid w:val="00E078CC"/>
    <w:rsid w:val="00E1277C"/>
    <w:rsid w:val="00E13FC8"/>
    <w:rsid w:val="00E211B9"/>
    <w:rsid w:val="00E25634"/>
    <w:rsid w:val="00E35BD1"/>
    <w:rsid w:val="00E455DF"/>
    <w:rsid w:val="00E53C73"/>
    <w:rsid w:val="00E608D8"/>
    <w:rsid w:val="00E709D2"/>
    <w:rsid w:val="00E73A91"/>
    <w:rsid w:val="00E76322"/>
    <w:rsid w:val="00E816AE"/>
    <w:rsid w:val="00E818F5"/>
    <w:rsid w:val="00E84C38"/>
    <w:rsid w:val="00E85095"/>
    <w:rsid w:val="00E93109"/>
    <w:rsid w:val="00E9754E"/>
    <w:rsid w:val="00EA0E59"/>
    <w:rsid w:val="00EA25AB"/>
    <w:rsid w:val="00EB1840"/>
    <w:rsid w:val="00EB329C"/>
    <w:rsid w:val="00EB7522"/>
    <w:rsid w:val="00EC2ABB"/>
    <w:rsid w:val="00ED2C1D"/>
    <w:rsid w:val="00ED317C"/>
    <w:rsid w:val="00EE416D"/>
    <w:rsid w:val="00EE5D0E"/>
    <w:rsid w:val="00EF0731"/>
    <w:rsid w:val="00EF1BF6"/>
    <w:rsid w:val="00EF2019"/>
    <w:rsid w:val="00EF6E32"/>
    <w:rsid w:val="00F0036A"/>
    <w:rsid w:val="00F01664"/>
    <w:rsid w:val="00F03153"/>
    <w:rsid w:val="00F031E1"/>
    <w:rsid w:val="00F04CD0"/>
    <w:rsid w:val="00F06028"/>
    <w:rsid w:val="00F07525"/>
    <w:rsid w:val="00F10AAF"/>
    <w:rsid w:val="00F211BE"/>
    <w:rsid w:val="00F240F9"/>
    <w:rsid w:val="00F2653C"/>
    <w:rsid w:val="00F2796F"/>
    <w:rsid w:val="00F3294C"/>
    <w:rsid w:val="00F42099"/>
    <w:rsid w:val="00F44FD5"/>
    <w:rsid w:val="00F5024D"/>
    <w:rsid w:val="00F52759"/>
    <w:rsid w:val="00F5371A"/>
    <w:rsid w:val="00F57286"/>
    <w:rsid w:val="00F60D5A"/>
    <w:rsid w:val="00F64AC4"/>
    <w:rsid w:val="00F65B07"/>
    <w:rsid w:val="00F70BA9"/>
    <w:rsid w:val="00F724AE"/>
    <w:rsid w:val="00F72F3B"/>
    <w:rsid w:val="00F74B17"/>
    <w:rsid w:val="00F81BFE"/>
    <w:rsid w:val="00F85E87"/>
    <w:rsid w:val="00F86948"/>
    <w:rsid w:val="00F91992"/>
    <w:rsid w:val="00F922DE"/>
    <w:rsid w:val="00F92498"/>
    <w:rsid w:val="00FA1449"/>
    <w:rsid w:val="00FA203E"/>
    <w:rsid w:val="00FA4352"/>
    <w:rsid w:val="00FA677B"/>
    <w:rsid w:val="00FB60FB"/>
    <w:rsid w:val="00FC007C"/>
    <w:rsid w:val="00FD0C5E"/>
    <w:rsid w:val="00FD1669"/>
    <w:rsid w:val="00FD4563"/>
    <w:rsid w:val="00FE0333"/>
    <w:rsid w:val="00FE2776"/>
    <w:rsid w:val="00FF1342"/>
    <w:rsid w:val="00FF41B1"/>
    <w:rsid w:val="00FF48C0"/>
    <w:rsid w:val="00FF6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4E72A477"/>
  <w15:docId w15:val="{5CE6C6A3-833D-4976-9D0E-09581F9CD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B">
    <w:name w:val="Body B"/>
    <w:rPr>
      <w:rFonts w:cs="Arial Unicode MS"/>
      <w:color w:val="000000"/>
      <w:sz w:val="24"/>
      <w:szCs w:val="24"/>
      <w:u w:color="000000"/>
    </w:rPr>
  </w:style>
  <w:style w:type="paragraph" w:customStyle="1" w:styleId="BodyA">
    <w:name w:val="Body A"/>
    <w:pPr>
      <w:spacing w:before="60" w:after="60"/>
      <w:ind w:firstLine="360"/>
      <w:outlineLvl w:val="0"/>
    </w:pPr>
    <w:rPr>
      <w:rFonts w:ascii="Calibri" w:hAnsi="Calibri" w:cs="Arial Unicode MS"/>
      <w:color w:val="000000"/>
      <w:sz w:val="24"/>
      <w:szCs w:val="24"/>
      <w:u w:color="000000"/>
    </w:rPr>
  </w:style>
  <w:style w:type="paragraph" w:styleId="BalloonText">
    <w:name w:val="Balloon Text"/>
    <w:basedOn w:val="Normal"/>
    <w:link w:val="BalloonTextChar"/>
    <w:uiPriority w:val="99"/>
    <w:semiHidden/>
    <w:unhideWhenUsed/>
    <w:rsid w:val="0042099C"/>
    <w:rPr>
      <w:rFonts w:ascii="Tahoma" w:hAnsi="Tahoma" w:cs="Tahoma"/>
      <w:sz w:val="16"/>
      <w:szCs w:val="16"/>
    </w:rPr>
  </w:style>
  <w:style w:type="character" w:customStyle="1" w:styleId="BalloonTextChar">
    <w:name w:val="Balloon Text Char"/>
    <w:basedOn w:val="DefaultParagraphFont"/>
    <w:link w:val="BalloonText"/>
    <w:uiPriority w:val="99"/>
    <w:semiHidden/>
    <w:rsid w:val="0042099C"/>
    <w:rPr>
      <w:rFonts w:ascii="Tahoma" w:hAnsi="Tahoma" w:cs="Tahoma"/>
      <w:sz w:val="16"/>
      <w:szCs w:val="16"/>
    </w:rPr>
  </w:style>
  <w:style w:type="paragraph" w:styleId="Header">
    <w:name w:val="header"/>
    <w:basedOn w:val="Normal"/>
    <w:link w:val="HeaderChar"/>
    <w:uiPriority w:val="99"/>
    <w:unhideWhenUsed/>
    <w:rsid w:val="003B337B"/>
    <w:pPr>
      <w:tabs>
        <w:tab w:val="center" w:pos="4680"/>
        <w:tab w:val="right" w:pos="9360"/>
      </w:tabs>
    </w:pPr>
  </w:style>
  <w:style w:type="character" w:customStyle="1" w:styleId="HeaderChar">
    <w:name w:val="Header Char"/>
    <w:basedOn w:val="DefaultParagraphFont"/>
    <w:link w:val="Header"/>
    <w:uiPriority w:val="99"/>
    <w:rsid w:val="003B337B"/>
    <w:rPr>
      <w:sz w:val="24"/>
      <w:szCs w:val="24"/>
    </w:rPr>
  </w:style>
  <w:style w:type="paragraph" w:styleId="Footer">
    <w:name w:val="footer"/>
    <w:basedOn w:val="Normal"/>
    <w:link w:val="FooterChar"/>
    <w:uiPriority w:val="99"/>
    <w:unhideWhenUsed/>
    <w:rsid w:val="003B337B"/>
    <w:pPr>
      <w:tabs>
        <w:tab w:val="center" w:pos="4680"/>
        <w:tab w:val="right" w:pos="9360"/>
      </w:tabs>
    </w:pPr>
  </w:style>
  <w:style w:type="character" w:customStyle="1" w:styleId="FooterChar">
    <w:name w:val="Footer Char"/>
    <w:basedOn w:val="DefaultParagraphFont"/>
    <w:link w:val="Footer"/>
    <w:uiPriority w:val="99"/>
    <w:rsid w:val="003B337B"/>
    <w:rPr>
      <w:sz w:val="24"/>
      <w:szCs w:val="24"/>
    </w:rPr>
  </w:style>
  <w:style w:type="paragraph" w:styleId="NoSpacing">
    <w:name w:val="No Spacing"/>
    <w:uiPriority w:val="1"/>
    <w:qFormat/>
    <w:rsid w:val="007D303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style>
  <w:style w:type="paragraph" w:styleId="ListParagraph">
    <w:name w:val="List Paragraph"/>
    <w:basedOn w:val="Normal"/>
    <w:uiPriority w:val="34"/>
    <w:qFormat/>
    <w:rsid w:val="00622990"/>
    <w:pPr>
      <w:ind w:left="720"/>
      <w:contextualSpacing/>
    </w:pPr>
  </w:style>
  <w:style w:type="paragraph" w:styleId="BodyText">
    <w:name w:val="Body Text"/>
    <w:basedOn w:val="Normal"/>
    <w:link w:val="BodyTextChar"/>
    <w:uiPriority w:val="99"/>
    <w:unhideWhenUsed/>
    <w:rsid w:val="004C4E87"/>
    <w:pPr>
      <w:pBdr>
        <w:top w:val="none" w:sz="0" w:space="0" w:color="auto"/>
        <w:left w:val="none" w:sz="0" w:space="0" w:color="auto"/>
        <w:bottom w:val="none" w:sz="0" w:space="0" w:color="auto"/>
        <w:right w:val="none" w:sz="0" w:space="0" w:color="auto"/>
        <w:between w:val="none" w:sz="0" w:space="0" w:color="auto"/>
        <w:bar w:val="none" w:sz="0" w:color="auto"/>
      </w:pBdr>
      <w:spacing w:after="120"/>
      <w:ind w:firstLine="720"/>
      <w:jc w:val="both"/>
    </w:pPr>
    <w:rPr>
      <w:rFonts w:eastAsia="Times New Roman"/>
      <w:szCs w:val="20"/>
      <w:bdr w:val="none" w:sz="0" w:space="0" w:color="auto"/>
    </w:rPr>
  </w:style>
  <w:style w:type="character" w:customStyle="1" w:styleId="BodyTextChar">
    <w:name w:val="Body Text Char"/>
    <w:basedOn w:val="DefaultParagraphFont"/>
    <w:link w:val="BodyText"/>
    <w:uiPriority w:val="99"/>
    <w:rsid w:val="004C4E87"/>
    <w:rPr>
      <w:rFonts w:eastAsia="Times New Roman"/>
      <w:sz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435970">
      <w:bodyDiv w:val="1"/>
      <w:marLeft w:val="0"/>
      <w:marRight w:val="0"/>
      <w:marTop w:val="0"/>
      <w:marBottom w:val="0"/>
      <w:divBdr>
        <w:top w:val="none" w:sz="0" w:space="0" w:color="auto"/>
        <w:left w:val="none" w:sz="0" w:space="0" w:color="auto"/>
        <w:bottom w:val="none" w:sz="0" w:space="0" w:color="auto"/>
        <w:right w:val="none" w:sz="0" w:space="0" w:color="auto"/>
      </w:divBdr>
    </w:div>
    <w:div w:id="487525651">
      <w:bodyDiv w:val="1"/>
      <w:marLeft w:val="0"/>
      <w:marRight w:val="0"/>
      <w:marTop w:val="0"/>
      <w:marBottom w:val="0"/>
      <w:divBdr>
        <w:top w:val="none" w:sz="0" w:space="0" w:color="auto"/>
        <w:left w:val="none" w:sz="0" w:space="0" w:color="auto"/>
        <w:bottom w:val="none" w:sz="0" w:space="0" w:color="auto"/>
        <w:right w:val="none" w:sz="0" w:space="0" w:color="auto"/>
      </w:divBdr>
    </w:div>
    <w:div w:id="1362054063">
      <w:bodyDiv w:val="1"/>
      <w:marLeft w:val="0"/>
      <w:marRight w:val="0"/>
      <w:marTop w:val="0"/>
      <w:marBottom w:val="0"/>
      <w:divBdr>
        <w:top w:val="none" w:sz="0" w:space="0" w:color="auto"/>
        <w:left w:val="none" w:sz="0" w:space="0" w:color="auto"/>
        <w:bottom w:val="none" w:sz="0" w:space="0" w:color="auto"/>
        <w:right w:val="none" w:sz="0" w:space="0" w:color="auto"/>
      </w:divBdr>
    </w:div>
    <w:div w:id="2000225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604840B7B33FD4691E9A4B1D08BC163" ma:contentTypeVersion="14" ma:contentTypeDescription="Create a new document." ma:contentTypeScope="" ma:versionID="4c53f11ef29aaef5ec7525f92847d936">
  <xsd:schema xmlns:xsd="http://www.w3.org/2001/XMLSchema" xmlns:xs="http://www.w3.org/2001/XMLSchema" xmlns:p="http://schemas.microsoft.com/office/2006/metadata/properties" xmlns:ns2="f24ee90a-6dcb-4e39-9917-ceeb56505a96" xmlns:ns3="f54d47e3-a708-4f9e-bcf2-656cecb8c362" targetNamespace="http://schemas.microsoft.com/office/2006/metadata/properties" ma:root="true" ma:fieldsID="89ab96e61c09783cc4a19384ab7ea662" ns2:_="" ns3:_="">
    <xsd:import namespace="f24ee90a-6dcb-4e39-9917-ceeb56505a96"/>
    <xsd:import namespace="f54d47e3-a708-4f9e-bcf2-656cecb8c3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ee90a-6dcb-4e39-9917-ceeb56505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294375-8520-4c51-81be-671e42c4be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4d47e3-a708-4f9e-bcf2-656cecb8c3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710cd25-563f-408e-afb8-6e2590aa06df}" ma:internalName="TaxCatchAll" ma:showField="CatchAllData" ma:web="f54d47e3-a708-4f9e-bcf2-656cecb8c3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54d47e3-a708-4f9e-bcf2-656cecb8c362" xsi:nil="true"/>
    <lcf76f155ced4ddcb4097134ff3c332f xmlns="f24ee90a-6dcb-4e39-9917-ceeb56505a9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90FB35-96A2-49AD-91EB-5D286BC17E3D}">
  <ds:schemaRefs>
    <ds:schemaRef ds:uri="http://schemas.openxmlformats.org/officeDocument/2006/bibliography"/>
  </ds:schemaRefs>
</ds:datastoreItem>
</file>

<file path=customXml/itemProps2.xml><?xml version="1.0" encoding="utf-8"?>
<ds:datastoreItem xmlns:ds="http://schemas.openxmlformats.org/officeDocument/2006/customXml" ds:itemID="{BA9F65D3-44D5-45CA-891C-8AAC4AF2604A}"/>
</file>

<file path=customXml/itemProps3.xml><?xml version="1.0" encoding="utf-8"?>
<ds:datastoreItem xmlns:ds="http://schemas.openxmlformats.org/officeDocument/2006/customXml" ds:itemID="{76C156B7-3093-4943-913B-4B2DC3E7BA3B}"/>
</file>

<file path=customXml/itemProps4.xml><?xml version="1.0" encoding="utf-8"?>
<ds:datastoreItem xmlns:ds="http://schemas.openxmlformats.org/officeDocument/2006/customXml" ds:itemID="{CA2FE012-82F1-492B-87C2-D00B00E1CC80}"/>
</file>

<file path=docProps/app.xml><?xml version="1.0" encoding="utf-8"?>
<Properties xmlns="http://schemas.openxmlformats.org/officeDocument/2006/extended-properties" xmlns:vt="http://schemas.openxmlformats.org/officeDocument/2006/docPropsVTypes">
  <Template>Normal.dotm</Template>
  <TotalTime>714</TotalTime>
  <Pages>4</Pages>
  <Words>1624</Words>
  <Characters>9262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10865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Haug, Jim</dc:creator>
  <cp:keywords/>
  <dc:description/>
  <cp:lastModifiedBy>Vogt, Cassie</cp:lastModifiedBy>
  <cp:revision>34</cp:revision>
  <cp:lastPrinted>2021-11-18T17:12:00Z</cp:lastPrinted>
  <dcterms:created xsi:type="dcterms:W3CDTF">2021-06-02T15:03:00Z</dcterms:created>
  <dcterms:modified xsi:type="dcterms:W3CDTF">2026-02-27T22:34:00Z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370d3b3df55f778a2f434c93b5dd424540282f3c54cc9e7f8069c90a10636680</vt:lpwstr>
  </property>
  <property fmtid="{D5CDD505-2E9C-101B-9397-08002B2CF9AE}" pid="3" name="MSIP_Label_ec3b1a8e-41ed-4bc7-92d1-0305fbefd661_Enabled">
    <vt:lpwstr>true</vt:lpwstr>
  </property>
  <property fmtid="{D5CDD505-2E9C-101B-9397-08002B2CF9AE}" pid="4" name="MSIP_Label_ec3b1a8e-41ed-4bc7-92d1-0305fbefd661_SetDate">
    <vt:lpwstr>2025-03-26T15:43:01Z</vt:lpwstr>
  </property>
  <property fmtid="{D5CDD505-2E9C-101B-9397-08002B2CF9AE}" pid="5" name="MSIP_Label_ec3b1a8e-41ed-4bc7-92d1-0305fbefd661_Method">
    <vt:lpwstr>Standard</vt:lpwstr>
  </property>
  <property fmtid="{D5CDD505-2E9C-101B-9397-08002B2CF9AE}" pid="6" name="MSIP_Label_ec3b1a8e-41ed-4bc7-92d1-0305fbefd661_Name">
    <vt:lpwstr>M365-General - Anyone (Unrestricted)-Prod</vt:lpwstr>
  </property>
  <property fmtid="{D5CDD505-2E9C-101B-9397-08002B2CF9AE}" pid="7" name="MSIP_Label_ec3b1a8e-41ed-4bc7-92d1-0305fbefd661_SiteId">
    <vt:lpwstr>70af547c-69ab-416d-b4a6-543b5ce52b99</vt:lpwstr>
  </property>
  <property fmtid="{D5CDD505-2E9C-101B-9397-08002B2CF9AE}" pid="8" name="MSIP_Label_ec3b1a8e-41ed-4bc7-92d1-0305fbefd661_ActionId">
    <vt:lpwstr>05769657-a485-4b92-9ff1-3dbabce145b7</vt:lpwstr>
  </property>
  <property fmtid="{D5CDD505-2E9C-101B-9397-08002B2CF9AE}" pid="9" name="MSIP_Label_ec3b1a8e-41ed-4bc7-92d1-0305fbefd661_ContentBits">
    <vt:lpwstr>0</vt:lpwstr>
  </property>
  <property fmtid="{D5CDD505-2E9C-101B-9397-08002B2CF9AE}" pid="10" name="ContentTypeId">
    <vt:lpwstr>0x010100C604840B7B33FD4691E9A4B1D08BC163</vt:lpwstr>
  </property>
</Properties>
</file>