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8E" w:rsidRDefault="00734E8E" w:rsidP="003C3E9E">
      <w:pPr>
        <w:spacing w:after="200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734E8E" w:rsidRPr="00734E8E" w:rsidRDefault="00734E8E" w:rsidP="003C3E9E">
      <w:pPr>
        <w:spacing w:after="200"/>
        <w:contextualSpacing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34E8E">
        <w:rPr>
          <w:rFonts w:ascii="Times New Roman" w:hAnsi="Times New Roman"/>
          <w:b/>
          <w:color w:val="FF0000"/>
          <w:sz w:val="36"/>
          <w:szCs w:val="36"/>
        </w:rPr>
        <w:t xml:space="preserve">ITEM:  $1 Million set aside </w:t>
      </w:r>
    </w:p>
    <w:p w:rsidR="00734E8E" w:rsidRDefault="00734E8E" w:rsidP="003C3E9E">
      <w:pPr>
        <w:spacing w:after="20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C3E9E" w:rsidRPr="003C3E9E" w:rsidRDefault="003C3E9E" w:rsidP="003C3E9E">
      <w:pPr>
        <w:spacing w:after="20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3E9E">
        <w:rPr>
          <w:rFonts w:ascii="Times New Roman" w:hAnsi="Times New Roman"/>
          <w:b/>
          <w:sz w:val="36"/>
          <w:szCs w:val="36"/>
        </w:rPr>
        <w:t>South Dakota Department of Education</w:t>
      </w:r>
    </w:p>
    <w:p w:rsidR="003C3E9E" w:rsidRPr="003C3E9E" w:rsidRDefault="003C3E9E" w:rsidP="003C3E9E">
      <w:pPr>
        <w:spacing w:after="20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3E9E">
        <w:rPr>
          <w:rFonts w:ascii="Times New Roman" w:hAnsi="Times New Roman"/>
          <w:b/>
          <w:sz w:val="36"/>
          <w:szCs w:val="36"/>
        </w:rPr>
        <w:t>Committee of Practitioners</w:t>
      </w:r>
    </w:p>
    <w:p w:rsidR="00007888" w:rsidRPr="00734E8E" w:rsidRDefault="00621274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34E8E">
        <w:rPr>
          <w:rFonts w:ascii="Times New Roman" w:hAnsi="Times New Roman"/>
          <w:b/>
          <w:sz w:val="24"/>
          <w:szCs w:val="24"/>
          <w:highlight w:val="yellow"/>
        </w:rPr>
        <w:t>March 19-20, 2019</w:t>
      </w:r>
      <w:r w:rsidR="00A0125B" w:rsidRPr="00734E8E">
        <w:rPr>
          <w:rFonts w:ascii="Times New Roman" w:hAnsi="Times New Roman"/>
          <w:b/>
          <w:sz w:val="24"/>
          <w:szCs w:val="24"/>
          <w:highlight w:val="yellow"/>
        </w:rPr>
        <w:t xml:space="preserve">   </w:t>
      </w:r>
    </w:p>
    <w:p w:rsidR="003C3E9E" w:rsidRPr="003C3E9E" w:rsidRDefault="00007888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4E8E">
        <w:rPr>
          <w:rFonts w:ascii="Times New Roman" w:hAnsi="Times New Roman"/>
          <w:b/>
          <w:sz w:val="24"/>
          <w:szCs w:val="24"/>
          <w:highlight w:val="yellow"/>
        </w:rPr>
        <w:t xml:space="preserve">Ft. </w:t>
      </w:r>
      <w:r w:rsidR="003C3E9E" w:rsidRPr="00734E8E">
        <w:rPr>
          <w:rFonts w:ascii="Times New Roman" w:hAnsi="Times New Roman"/>
          <w:b/>
          <w:sz w:val="24"/>
          <w:szCs w:val="24"/>
          <w:highlight w:val="yellow"/>
        </w:rPr>
        <w:t>Pierre, South Dakota</w:t>
      </w:r>
    </w:p>
    <w:p w:rsidR="003C3E9E" w:rsidRPr="003C3E9E" w:rsidRDefault="003C3E9E" w:rsidP="003C3E9E">
      <w:pPr>
        <w:spacing w:after="200"/>
        <w:ind w:firstLine="720"/>
        <w:contextualSpacing/>
        <w:rPr>
          <w:rFonts w:ascii="Times New Roman" w:hAnsi="Times New Roman"/>
          <w:b/>
          <w:color w:val="0070C0"/>
          <w:sz w:val="24"/>
          <w:szCs w:val="24"/>
        </w:rPr>
      </w:pPr>
      <w:r w:rsidRPr="003C3E9E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Chairperson </w:t>
      </w:r>
      <w:r w:rsidRPr="003C3E9E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                           </w:t>
      </w:r>
      <w:r w:rsidRPr="003C3E9E">
        <w:rPr>
          <w:rFonts w:ascii="Times New Roman" w:hAnsi="Times New Roman"/>
          <w:b/>
          <w:color w:val="0070C0"/>
          <w:sz w:val="24"/>
          <w:szCs w:val="24"/>
        </w:rPr>
        <w:tab/>
      </w:r>
      <w:r w:rsidRPr="003C3E9E">
        <w:rPr>
          <w:rFonts w:ascii="Times New Roman" w:hAnsi="Times New Roman"/>
          <w:b/>
          <w:color w:val="0070C0"/>
          <w:sz w:val="24"/>
          <w:szCs w:val="24"/>
          <w:u w:val="single"/>
        </w:rPr>
        <w:t>Vice Chairperson</w:t>
      </w:r>
    </w:p>
    <w:p w:rsidR="003C3E9E" w:rsidRPr="003C3E9E" w:rsidRDefault="003C3E9E" w:rsidP="003C3E9E">
      <w:pPr>
        <w:spacing w:after="200"/>
        <w:ind w:firstLine="720"/>
        <w:contextualSpacing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 xml:space="preserve">Becky Guffin                                                 </w:t>
      </w:r>
      <w:r w:rsidRPr="003C3E9E">
        <w:rPr>
          <w:rFonts w:ascii="Times New Roman" w:hAnsi="Times New Roman"/>
          <w:b/>
          <w:sz w:val="24"/>
          <w:szCs w:val="24"/>
        </w:rPr>
        <w:tab/>
      </w:r>
      <w:r w:rsidRPr="003C3E9E">
        <w:rPr>
          <w:rFonts w:ascii="Times New Roman" w:hAnsi="Times New Roman"/>
          <w:b/>
          <w:sz w:val="24"/>
          <w:szCs w:val="24"/>
        </w:rPr>
        <w:tab/>
      </w:r>
      <w:r w:rsidRPr="003C3E9E">
        <w:rPr>
          <w:rFonts w:ascii="Times New Roman" w:hAnsi="Times New Roman"/>
          <w:b/>
          <w:sz w:val="24"/>
          <w:szCs w:val="24"/>
        </w:rPr>
        <w:tab/>
      </w:r>
      <w:r w:rsidRPr="003C3E9E">
        <w:rPr>
          <w:rFonts w:ascii="Times New Roman" w:hAnsi="Times New Roman"/>
          <w:b/>
          <w:sz w:val="24"/>
          <w:szCs w:val="24"/>
        </w:rPr>
        <w:tab/>
        <w:t>Laura Willemssen</w:t>
      </w:r>
      <w:r w:rsidRPr="003C3E9E">
        <w:rPr>
          <w:rFonts w:ascii="Times New Roman" w:hAnsi="Times New Roman"/>
          <w:b/>
          <w:sz w:val="24"/>
          <w:szCs w:val="24"/>
        </w:rPr>
        <w:tab/>
      </w:r>
      <w:r w:rsidRPr="003C3E9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</w:t>
      </w:r>
    </w:p>
    <w:p w:rsidR="007856D8" w:rsidRDefault="007856D8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C3E9E" w:rsidRPr="003C3E9E" w:rsidRDefault="003C3E9E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U.S. P.L. 114-95</w:t>
      </w:r>
    </w:p>
    <w:p w:rsidR="003C3E9E" w:rsidRPr="003C3E9E" w:rsidRDefault="003C3E9E" w:rsidP="003C3E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ESEA of 1965 as amended by ESSA 2015</w:t>
      </w:r>
    </w:p>
    <w:p w:rsidR="003C3E9E" w:rsidRPr="003C3E9E" w:rsidRDefault="003C3E9E" w:rsidP="003C3E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Part F - General Provisions</w:t>
      </w:r>
    </w:p>
    <w:p w:rsidR="003C3E9E" w:rsidRPr="003C3E9E" w:rsidRDefault="003C3E9E" w:rsidP="003C3E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Section 1603 - State Administration</w:t>
      </w:r>
    </w:p>
    <w:p w:rsidR="003C3E9E" w:rsidRPr="003C3E9E" w:rsidRDefault="003C3E9E" w:rsidP="003C3E9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C3E9E" w:rsidRPr="003C3E9E" w:rsidRDefault="003C3E9E" w:rsidP="003C3E9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(b) COMMITTEE OF PRACTITIONERS.—</w:t>
      </w:r>
    </w:p>
    <w:p w:rsidR="003C3E9E" w:rsidRPr="003C3E9E" w:rsidRDefault="003C3E9E" w:rsidP="003C3E9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(1) IN GENERAL.—Each State educational agency that receives funds under this title shall create a State committee of practitioners to advise the State in carrying out its responsibilities under this title.</w:t>
      </w:r>
    </w:p>
    <w:p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20"/>
          <w:szCs w:val="20"/>
        </w:rPr>
      </w:pPr>
    </w:p>
    <w:p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 xml:space="preserve">(2) MEMBERSHIP.—Each such committee shall include— 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(A) as a majority of its members, representatives from local educational agencies;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(B) administrators, including the administrators of programs described in other parts of this title;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(C) teachers from traditional public schools and charter schools (if there are charter schools in the State) and career and technical educators;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(D) principals and other school leaders;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(E) parents;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(F) members of local school boards;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(G) representatives of private school children;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(H) specialized instructional support personnel and paraprofessionals;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(I) representatives of authorized public chartering agencies (if there are charter schools in the State); and</w:t>
      </w:r>
    </w:p>
    <w:p w:rsidR="003C3E9E" w:rsidRPr="003C3E9E" w:rsidRDefault="003C3E9E" w:rsidP="003C3E9E">
      <w:pPr>
        <w:autoSpaceDE w:val="0"/>
        <w:autoSpaceDN w:val="0"/>
        <w:adjustRightInd w:val="0"/>
        <w:ind w:left="576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(J) charter school leaders (if there are charter schools in the State).</w:t>
      </w:r>
    </w:p>
    <w:p w:rsidR="003C3E9E" w:rsidRPr="003C3E9E" w:rsidRDefault="003C3E9E" w:rsidP="003C3E9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(3) DUTIES.— The duties of such committee shall include a review, before publication, of any proposed or final State rule or regulation pursuant to this title. In an emergency situation where such rule or regulation must be issued within a very limited time to assist local educational agencies with the operation of the program under this title, the State educational agency may issue a regulation without prior consultation, but shall immediately thereafter convene the State committee of practitioners to review the emergency regulation before issuance in final form.</w:t>
      </w:r>
    </w:p>
    <w:p w:rsidR="003C3E9E" w:rsidRPr="003C3E9E" w:rsidRDefault="003C3E9E" w:rsidP="003C3E9E">
      <w:pPr>
        <w:autoSpaceDE w:val="0"/>
        <w:autoSpaceDN w:val="0"/>
        <w:adjustRightInd w:val="0"/>
        <w:ind w:left="288"/>
        <w:rPr>
          <w:rFonts w:ascii="Times New Roman" w:hAnsi="Times New Roman"/>
          <w:sz w:val="18"/>
          <w:szCs w:val="18"/>
        </w:rPr>
      </w:pPr>
    </w:p>
    <w:p w:rsidR="003C3E9E" w:rsidRPr="003C3E9E" w:rsidRDefault="003C3E9E" w:rsidP="003C3E9E">
      <w:pPr>
        <w:spacing w:after="2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Contact Julie Elrod at 605-773-6400 for information.</w:t>
      </w:r>
    </w:p>
    <w:p w:rsidR="005F4197" w:rsidRDefault="005F4197">
      <w:pPr>
        <w:spacing w:after="200"/>
        <w:rPr>
          <w:rFonts w:ascii="Times New Roman" w:hAnsi="Times New Roman"/>
          <w:b/>
          <w:sz w:val="24"/>
          <w:szCs w:val="24"/>
        </w:rPr>
      </w:pPr>
    </w:p>
    <w:p w:rsidR="005F4197" w:rsidRDefault="005F4197">
      <w:pPr>
        <w:spacing w:after="200"/>
        <w:rPr>
          <w:rFonts w:ascii="Times New Roman" w:hAnsi="Times New Roman"/>
          <w:b/>
          <w:sz w:val="24"/>
          <w:szCs w:val="24"/>
        </w:rPr>
      </w:pPr>
    </w:p>
    <w:p w:rsidR="005F4197" w:rsidRDefault="005F4197">
      <w:pPr>
        <w:spacing w:after="200"/>
        <w:rPr>
          <w:rFonts w:ascii="Times New Roman" w:hAnsi="Times New Roman"/>
          <w:b/>
          <w:sz w:val="24"/>
          <w:szCs w:val="24"/>
        </w:rPr>
      </w:pPr>
    </w:p>
    <w:p w:rsidR="005F4197" w:rsidRPr="003C3E9E" w:rsidRDefault="005F4197" w:rsidP="005F4197">
      <w:pPr>
        <w:spacing w:after="200"/>
        <w:contextualSpacing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lastRenderedPageBreak/>
        <w:t>Materials for this meeting were developed under a grant from the U.S. Department of Education, and you should not assume endorsement by the Federal Government.</w:t>
      </w:r>
    </w:p>
    <w:p w:rsidR="005F4197" w:rsidRPr="003C3E9E" w:rsidRDefault="005F4197" w:rsidP="005F4197">
      <w:pPr>
        <w:contextualSpacing/>
        <w:rPr>
          <w:rFonts w:ascii="Times New Roman" w:hAnsi="Times New Roman"/>
          <w:sz w:val="20"/>
          <w:szCs w:val="20"/>
        </w:rPr>
      </w:pPr>
    </w:p>
    <w:p w:rsidR="00A0125B" w:rsidRDefault="005F4197">
      <w:pPr>
        <w:spacing w:after="200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0"/>
          <w:szCs w:val="20"/>
        </w:rPr>
        <w:t xml:space="preserve">Disclaimer:  </w:t>
      </w:r>
      <w:r w:rsidRPr="003C3E9E">
        <w:rPr>
          <w:rFonts w:ascii="Times New Roman" w:hAnsi="Times New Roman"/>
          <w:sz w:val="20"/>
          <w:szCs w:val="20"/>
        </w:rPr>
        <w:t xml:space="preserve">Notice is further given to individuals with disabilities that this meeting is being held in a physically accessible place. Accessible parking is also available. Please notify the Department within two weeks of the meeting if you have special needs for which this agency will need to </w:t>
      </w:r>
      <w:proofErr w:type="gramStart"/>
      <w:r w:rsidRPr="003C3E9E">
        <w:rPr>
          <w:rFonts w:ascii="Times New Roman" w:hAnsi="Times New Roman"/>
          <w:sz w:val="20"/>
          <w:szCs w:val="20"/>
        </w:rPr>
        <w:t>make arrangements</w:t>
      </w:r>
      <w:proofErr w:type="gramEnd"/>
      <w:r w:rsidRPr="003C3E9E">
        <w:rPr>
          <w:rFonts w:ascii="Times New Roman" w:hAnsi="Times New Roman"/>
          <w:sz w:val="20"/>
          <w:szCs w:val="20"/>
        </w:rPr>
        <w:t>.  Call about requests for alternative formats and/or interpreters:  Disk, Braille, Large Print, Interpreter, and Other (please specify).</w:t>
      </w:r>
      <w:r w:rsidR="00A0125B">
        <w:rPr>
          <w:rFonts w:ascii="Times New Roman" w:hAnsi="Times New Roman"/>
          <w:b/>
          <w:sz w:val="24"/>
          <w:szCs w:val="24"/>
        </w:rPr>
        <w:br w:type="page"/>
      </w:r>
    </w:p>
    <w:p w:rsidR="003C3E9E" w:rsidRPr="003C3E9E" w:rsidRDefault="003C3E9E" w:rsidP="003C3E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5FA5" w:rsidRPr="00734E8E" w:rsidRDefault="005F4197" w:rsidP="003C3E9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1" w:name="_Hlk2927755"/>
      <w:r w:rsidRPr="00734E8E">
        <w:rPr>
          <w:rFonts w:ascii="Times New Roman" w:hAnsi="Times New Roman"/>
          <w:b/>
          <w:color w:val="FF0000"/>
          <w:sz w:val="24"/>
          <w:szCs w:val="24"/>
        </w:rPr>
        <w:t>1</w:t>
      </w:r>
      <w:r w:rsidRPr="00734E8E">
        <w:rPr>
          <w:rFonts w:ascii="Times New Roman" w:hAnsi="Times New Roman"/>
          <w:b/>
          <w:color w:val="FF0000"/>
          <w:sz w:val="24"/>
          <w:szCs w:val="24"/>
          <w:vertAlign w:val="superscript"/>
        </w:rPr>
        <w:t>st</w:t>
      </w:r>
      <w:r w:rsidRPr="00734E8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35FA5" w:rsidRPr="00734E8E">
        <w:rPr>
          <w:rFonts w:ascii="Times New Roman" w:hAnsi="Times New Roman"/>
          <w:b/>
          <w:color w:val="FF0000"/>
          <w:sz w:val="24"/>
          <w:szCs w:val="24"/>
        </w:rPr>
        <w:t>Joint Meeting and Planning Session</w:t>
      </w:r>
    </w:p>
    <w:p w:rsidR="003C3E9E" w:rsidRDefault="003C3E9E" w:rsidP="003C3E9E">
      <w:pPr>
        <w:jc w:val="center"/>
        <w:rPr>
          <w:rFonts w:ascii="Times New Roman" w:hAnsi="Times New Roman"/>
          <w:b/>
          <w:sz w:val="24"/>
          <w:szCs w:val="24"/>
        </w:rPr>
      </w:pPr>
      <w:r w:rsidRPr="003C3E9E">
        <w:rPr>
          <w:rFonts w:ascii="Times New Roman" w:hAnsi="Times New Roman"/>
          <w:b/>
          <w:sz w:val="24"/>
          <w:szCs w:val="24"/>
        </w:rPr>
        <w:t>ESEA Committee of Practitioners</w:t>
      </w:r>
    </w:p>
    <w:p w:rsidR="00535FA5" w:rsidRPr="003C3E9E" w:rsidRDefault="00535FA5" w:rsidP="003C3E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ESSA </w:t>
      </w:r>
      <w:r w:rsidR="002970FB">
        <w:rPr>
          <w:rFonts w:ascii="Times New Roman" w:hAnsi="Times New Roman"/>
          <w:b/>
          <w:sz w:val="24"/>
          <w:szCs w:val="24"/>
        </w:rPr>
        <w:t>State Plan</w:t>
      </w:r>
      <w:r>
        <w:rPr>
          <w:rFonts w:ascii="Times New Roman" w:hAnsi="Times New Roman"/>
          <w:b/>
          <w:sz w:val="24"/>
          <w:szCs w:val="24"/>
        </w:rPr>
        <w:t xml:space="preserve"> Review Committee</w:t>
      </w:r>
    </w:p>
    <w:p w:rsidR="007E6A36" w:rsidRDefault="007E6A36" w:rsidP="003C3E9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3E9E" w:rsidRPr="00734E8E" w:rsidRDefault="00621274" w:rsidP="003C3E9E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34E8E">
        <w:rPr>
          <w:rFonts w:ascii="Times New Roman" w:hAnsi="Times New Roman"/>
          <w:b/>
          <w:sz w:val="24"/>
          <w:szCs w:val="24"/>
          <w:highlight w:val="yellow"/>
        </w:rPr>
        <w:t>March 19</w:t>
      </w:r>
      <w:r w:rsidR="00535FA5" w:rsidRPr="00734E8E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3C3E9E" w:rsidRPr="00734E8E">
        <w:rPr>
          <w:rFonts w:ascii="Times New Roman" w:hAnsi="Times New Roman"/>
          <w:b/>
          <w:sz w:val="24"/>
          <w:szCs w:val="24"/>
          <w:highlight w:val="yellow"/>
        </w:rPr>
        <w:t xml:space="preserve">– </w:t>
      </w:r>
      <w:r w:rsidR="00A0125B" w:rsidRPr="00734E8E">
        <w:rPr>
          <w:rFonts w:ascii="Times New Roman" w:hAnsi="Times New Roman"/>
          <w:b/>
          <w:sz w:val="24"/>
          <w:szCs w:val="24"/>
          <w:highlight w:val="yellow"/>
        </w:rPr>
        <w:t xml:space="preserve">10:00 </w:t>
      </w:r>
      <w:r w:rsidR="00535FA5" w:rsidRPr="00734E8E">
        <w:rPr>
          <w:rFonts w:ascii="Times New Roman" w:hAnsi="Times New Roman"/>
          <w:b/>
          <w:sz w:val="24"/>
          <w:szCs w:val="24"/>
          <w:highlight w:val="yellow"/>
        </w:rPr>
        <w:t xml:space="preserve">a.m. </w:t>
      </w:r>
      <w:r w:rsidR="00A0125B" w:rsidRPr="00734E8E"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r w:rsidR="00535FA5" w:rsidRPr="00734E8E">
        <w:rPr>
          <w:rFonts w:ascii="Times New Roman" w:hAnsi="Times New Roman"/>
          <w:b/>
          <w:sz w:val="24"/>
          <w:szCs w:val="24"/>
          <w:highlight w:val="yellow"/>
        </w:rPr>
        <w:t>4:00 p.m</w:t>
      </w:r>
      <w:r w:rsidR="00007888" w:rsidRPr="00734E8E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A0125B" w:rsidRPr="00734E8E">
        <w:rPr>
          <w:rFonts w:ascii="Times New Roman" w:hAnsi="Times New Roman"/>
          <w:b/>
          <w:sz w:val="24"/>
          <w:szCs w:val="24"/>
          <w:highlight w:val="yellow"/>
        </w:rPr>
        <w:t xml:space="preserve"> Central</w:t>
      </w:r>
    </w:p>
    <w:p w:rsidR="00535FA5" w:rsidRPr="00734E8E" w:rsidRDefault="00535FA5" w:rsidP="003C3E9E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34E8E">
        <w:rPr>
          <w:rFonts w:ascii="Times New Roman" w:hAnsi="Times New Roman"/>
          <w:b/>
          <w:sz w:val="24"/>
          <w:szCs w:val="24"/>
          <w:highlight w:val="yellow"/>
        </w:rPr>
        <w:t>March 20 – 8:30 a.m. to 1:00 p.m.</w:t>
      </w:r>
    </w:p>
    <w:p w:rsidR="003C3E9E" w:rsidRPr="00734E8E" w:rsidRDefault="00007888" w:rsidP="003C3E9E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34E8E">
        <w:rPr>
          <w:rFonts w:ascii="Times New Roman" w:hAnsi="Times New Roman"/>
          <w:b/>
          <w:sz w:val="24"/>
          <w:szCs w:val="24"/>
          <w:highlight w:val="yellow"/>
        </w:rPr>
        <w:t xml:space="preserve">Drifters Restaurant,  Ft. </w:t>
      </w:r>
      <w:r w:rsidR="003C3E9E" w:rsidRPr="00734E8E">
        <w:rPr>
          <w:rFonts w:ascii="Times New Roman" w:hAnsi="Times New Roman"/>
          <w:b/>
          <w:sz w:val="24"/>
          <w:szCs w:val="24"/>
          <w:highlight w:val="yellow"/>
        </w:rPr>
        <w:t>Pierre, South Dakota</w:t>
      </w:r>
    </w:p>
    <w:p w:rsidR="003C3E9E" w:rsidRPr="00734E8E" w:rsidRDefault="003C3E9E" w:rsidP="003C3E9E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734E8E">
        <w:rPr>
          <w:rFonts w:ascii="Times New Roman" w:hAnsi="Times New Roman"/>
          <w:b/>
          <w:sz w:val="24"/>
          <w:szCs w:val="24"/>
          <w:highlight w:val="yellow"/>
        </w:rPr>
        <w:t>(all times are approximate and are Central Time)</w:t>
      </w:r>
    </w:p>
    <w:p w:rsidR="00761A85" w:rsidRPr="00734E8E" w:rsidRDefault="00761A85" w:rsidP="00761A85">
      <w:pPr>
        <w:rPr>
          <w:rFonts w:ascii="Times New Roman" w:hAnsi="Times New Roman"/>
          <w:highlight w:val="yellow"/>
        </w:rPr>
      </w:pPr>
    </w:p>
    <w:bookmarkEnd w:id="1"/>
    <w:p w:rsidR="005539DA" w:rsidRPr="00734E8E" w:rsidRDefault="007E6A36" w:rsidP="00761A85">
      <w:pPr>
        <w:rPr>
          <w:rFonts w:ascii="Times New Roman" w:hAnsi="Times New Roman"/>
          <w:b/>
          <w:highlight w:val="yellow"/>
        </w:rPr>
      </w:pPr>
      <w:r w:rsidRPr="00734E8E">
        <w:rPr>
          <w:rFonts w:ascii="Times New Roman" w:hAnsi="Times New Roman"/>
          <w:b/>
          <w:highlight w:val="yellow"/>
        </w:rPr>
        <w:t>Committee of Practitioners</w:t>
      </w:r>
    </w:p>
    <w:p w:rsidR="00761A85" w:rsidRPr="00734E8E" w:rsidRDefault="00A0125B" w:rsidP="00761A85">
      <w:p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>10:0</w:t>
      </w:r>
      <w:r w:rsidR="004B2436" w:rsidRPr="00734E8E">
        <w:rPr>
          <w:rFonts w:ascii="Times New Roman" w:hAnsi="Times New Roman"/>
          <w:highlight w:val="yellow"/>
        </w:rPr>
        <w:t>0</w:t>
      </w:r>
      <w:r w:rsidR="00761A85" w:rsidRPr="00734E8E">
        <w:rPr>
          <w:rFonts w:ascii="Times New Roman" w:hAnsi="Times New Roman"/>
          <w:highlight w:val="yellow"/>
        </w:rPr>
        <w:t xml:space="preserve"> am     </w:t>
      </w:r>
      <w:r w:rsidR="00761A85" w:rsidRPr="00734E8E">
        <w:rPr>
          <w:rFonts w:ascii="Times New Roman" w:hAnsi="Times New Roman"/>
          <w:highlight w:val="yellow"/>
        </w:rPr>
        <w:tab/>
        <w:t>Call the Meeting to Order  </w:t>
      </w:r>
      <w:r w:rsidR="006D1378" w:rsidRPr="00734E8E">
        <w:rPr>
          <w:rFonts w:ascii="Times New Roman" w:hAnsi="Times New Roman"/>
          <w:highlight w:val="yellow"/>
        </w:rPr>
        <w:t xml:space="preserve">- </w:t>
      </w:r>
      <w:r w:rsidR="005539DA" w:rsidRPr="00734E8E">
        <w:rPr>
          <w:rFonts w:ascii="Times New Roman" w:hAnsi="Times New Roman"/>
          <w:highlight w:val="yellow"/>
        </w:rPr>
        <w:t>Becky Guffin</w:t>
      </w:r>
      <w:r w:rsidR="007B5BB7" w:rsidRPr="00734E8E">
        <w:rPr>
          <w:rFonts w:ascii="Times New Roman" w:hAnsi="Times New Roman"/>
          <w:highlight w:val="yellow"/>
        </w:rPr>
        <w:t>, Chairperson</w:t>
      </w:r>
      <w:r w:rsidR="001F6D9B" w:rsidRPr="00734E8E">
        <w:rPr>
          <w:rFonts w:ascii="Times New Roman" w:hAnsi="Times New Roman"/>
          <w:highlight w:val="yellow"/>
        </w:rPr>
        <w:t xml:space="preserve"> </w:t>
      </w:r>
      <w:hyperlink r:id="rId5" w:history="1">
        <w:r w:rsidR="001F6D9B" w:rsidRPr="00734E8E">
          <w:rPr>
            <w:rStyle w:val="Hyperlink"/>
            <w:rFonts w:ascii="Times New Roman" w:hAnsi="Times New Roman"/>
            <w:highlight w:val="yellow"/>
          </w:rPr>
          <w:t>http://doe.sd.gov/oess/cop.aspx</w:t>
        </w:r>
      </w:hyperlink>
    </w:p>
    <w:p w:rsidR="0016056C" w:rsidRPr="00734E8E" w:rsidRDefault="0016056C" w:rsidP="00761A85">
      <w:pPr>
        <w:ind w:left="720" w:firstLine="720"/>
        <w:rPr>
          <w:rFonts w:ascii="Times New Roman" w:hAnsi="Times New Roman"/>
          <w:highlight w:val="yellow"/>
        </w:rPr>
      </w:pPr>
    </w:p>
    <w:p w:rsidR="00761A85" w:rsidRPr="00734E8E" w:rsidRDefault="00761A85" w:rsidP="00761A85">
      <w:pPr>
        <w:ind w:left="720" w:firstLine="720"/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>Approval of Agenda</w:t>
      </w:r>
    </w:p>
    <w:p w:rsidR="00D91FA2" w:rsidRPr="00734E8E" w:rsidRDefault="00761A85" w:rsidP="00733567">
      <w:pPr>
        <w:ind w:left="1080" w:firstLine="360"/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 xml:space="preserve">Approval of Meeting Minutes </w:t>
      </w:r>
      <w:r w:rsidR="00A44907" w:rsidRPr="00734E8E">
        <w:rPr>
          <w:rFonts w:ascii="Times New Roman" w:hAnsi="Times New Roman"/>
          <w:highlight w:val="yellow"/>
        </w:rPr>
        <w:t>December 3, 2018</w:t>
      </w:r>
      <w:r w:rsidRPr="00734E8E">
        <w:rPr>
          <w:rFonts w:ascii="Times New Roman" w:hAnsi="Times New Roman"/>
          <w:highlight w:val="yellow"/>
        </w:rPr>
        <w:t xml:space="preserve"> </w:t>
      </w:r>
      <w:r w:rsidR="00401DDB" w:rsidRPr="00734E8E">
        <w:rPr>
          <w:rFonts w:ascii="Times New Roman" w:hAnsi="Times New Roman"/>
          <w:highlight w:val="yellow"/>
        </w:rPr>
        <w:t xml:space="preserve"> </w:t>
      </w:r>
    </w:p>
    <w:p w:rsidR="00761A85" w:rsidRPr="00734E8E" w:rsidRDefault="004B2436" w:rsidP="00761A85">
      <w:pPr>
        <w:ind w:left="1080"/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ab/>
        <w:t>Introduction</w:t>
      </w:r>
      <w:r w:rsidR="0016056C" w:rsidRPr="00734E8E">
        <w:rPr>
          <w:rFonts w:ascii="Times New Roman" w:hAnsi="Times New Roman"/>
          <w:highlight w:val="yellow"/>
        </w:rPr>
        <w:t xml:space="preserve"> – New member </w:t>
      </w:r>
      <w:r w:rsidR="007856D8" w:rsidRPr="00734E8E">
        <w:rPr>
          <w:rFonts w:ascii="Times New Roman" w:hAnsi="Times New Roman"/>
          <w:highlight w:val="yellow"/>
        </w:rPr>
        <w:t xml:space="preserve"> - Wayne Sullivan, private school representative</w:t>
      </w:r>
    </w:p>
    <w:p w:rsidR="004B2436" w:rsidRPr="00734E8E" w:rsidRDefault="004B2436" w:rsidP="00761A85">
      <w:pPr>
        <w:ind w:left="1080"/>
        <w:rPr>
          <w:rFonts w:ascii="Times New Roman" w:hAnsi="Times New Roman"/>
          <w:highlight w:val="yellow"/>
        </w:rPr>
      </w:pPr>
    </w:p>
    <w:p w:rsidR="00761A85" w:rsidRPr="00734E8E" w:rsidRDefault="00A0125B" w:rsidP="00761A85">
      <w:pPr>
        <w:rPr>
          <w:rFonts w:ascii="Times New Roman" w:hAnsi="Times New Roman"/>
          <w:bCs/>
          <w:highlight w:val="yellow"/>
        </w:rPr>
      </w:pPr>
      <w:r w:rsidRPr="00734E8E">
        <w:rPr>
          <w:rFonts w:ascii="Times New Roman" w:hAnsi="Times New Roman"/>
          <w:bCs/>
          <w:highlight w:val="yellow"/>
        </w:rPr>
        <w:t>10:1</w:t>
      </w:r>
      <w:r w:rsidR="000355EF" w:rsidRPr="00734E8E">
        <w:rPr>
          <w:rFonts w:ascii="Times New Roman" w:hAnsi="Times New Roman"/>
          <w:bCs/>
          <w:highlight w:val="yellow"/>
        </w:rPr>
        <w:t>5</w:t>
      </w:r>
      <w:r w:rsidR="00761A85" w:rsidRPr="00734E8E">
        <w:rPr>
          <w:rFonts w:ascii="Times New Roman" w:hAnsi="Times New Roman"/>
          <w:bCs/>
          <w:highlight w:val="yellow"/>
        </w:rPr>
        <w:t xml:space="preserve"> am</w:t>
      </w:r>
      <w:r w:rsidR="00D773CD" w:rsidRPr="00734E8E">
        <w:rPr>
          <w:rFonts w:ascii="Times New Roman" w:hAnsi="Times New Roman"/>
          <w:bCs/>
          <w:highlight w:val="yellow"/>
        </w:rPr>
        <w:tab/>
      </w:r>
      <w:r w:rsidR="00761A85" w:rsidRPr="00734E8E">
        <w:rPr>
          <w:rFonts w:ascii="Times New Roman" w:hAnsi="Times New Roman"/>
          <w:bCs/>
          <w:highlight w:val="yellow"/>
        </w:rPr>
        <w:t>Open for Public Comment</w:t>
      </w:r>
      <w:r w:rsidR="00CA76BD" w:rsidRPr="00734E8E">
        <w:rPr>
          <w:rFonts w:ascii="Times New Roman" w:hAnsi="Times New Roman"/>
          <w:bCs/>
          <w:highlight w:val="yellow"/>
        </w:rPr>
        <w:t xml:space="preserve"> </w:t>
      </w:r>
      <w:r w:rsidR="00A44907" w:rsidRPr="00734E8E">
        <w:rPr>
          <w:rFonts w:ascii="Times New Roman" w:hAnsi="Times New Roman"/>
          <w:bCs/>
          <w:highlight w:val="yellow"/>
        </w:rPr>
        <w:t>– 5 minutes and submitted in written form</w:t>
      </w:r>
    </w:p>
    <w:p w:rsidR="00761A85" w:rsidRPr="00734E8E" w:rsidRDefault="00761A85" w:rsidP="00761A85">
      <w:pPr>
        <w:rPr>
          <w:rFonts w:ascii="Times New Roman" w:hAnsi="Times New Roman"/>
          <w:highlight w:val="yellow"/>
        </w:rPr>
      </w:pPr>
    </w:p>
    <w:p w:rsidR="0016056C" w:rsidRPr="00734E8E" w:rsidRDefault="0016056C" w:rsidP="003C3E9E">
      <w:pPr>
        <w:rPr>
          <w:rFonts w:ascii="Times New Roman" w:hAnsi="Times New Roman"/>
          <w:highlight w:val="yellow"/>
        </w:rPr>
      </w:pPr>
    </w:p>
    <w:p w:rsidR="005F4197" w:rsidRPr="00734E8E" w:rsidRDefault="005F4197" w:rsidP="007E6A36">
      <w:pPr>
        <w:rPr>
          <w:rFonts w:ascii="Times New Roman" w:hAnsi="Times New Roman"/>
          <w:b/>
          <w:highlight w:val="yellow"/>
        </w:rPr>
      </w:pPr>
    </w:p>
    <w:p w:rsidR="005F4197" w:rsidRPr="00734E8E" w:rsidRDefault="005F4197" w:rsidP="007E6A36">
      <w:pPr>
        <w:rPr>
          <w:rFonts w:ascii="Times New Roman" w:hAnsi="Times New Roman"/>
          <w:b/>
          <w:highlight w:val="yellow"/>
        </w:rPr>
      </w:pPr>
    </w:p>
    <w:p w:rsidR="007E6A36" w:rsidRPr="00734E8E" w:rsidRDefault="007E6A36" w:rsidP="007E6A36">
      <w:pPr>
        <w:rPr>
          <w:rFonts w:ascii="Times New Roman" w:hAnsi="Times New Roman"/>
          <w:b/>
          <w:highlight w:val="yellow"/>
        </w:rPr>
      </w:pPr>
      <w:r w:rsidRPr="00734E8E">
        <w:rPr>
          <w:rFonts w:ascii="Times New Roman" w:hAnsi="Times New Roman"/>
          <w:b/>
          <w:highlight w:val="yellow"/>
        </w:rPr>
        <w:t>Both Committees</w:t>
      </w:r>
    </w:p>
    <w:p w:rsidR="00535FA5" w:rsidRPr="00734E8E" w:rsidRDefault="00CC0671" w:rsidP="00535FA5">
      <w:p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>10:</w:t>
      </w:r>
      <w:r w:rsidR="00A44907" w:rsidRPr="00734E8E">
        <w:rPr>
          <w:rFonts w:ascii="Times New Roman" w:hAnsi="Times New Roman"/>
          <w:highlight w:val="yellow"/>
        </w:rPr>
        <w:t>30</w:t>
      </w:r>
      <w:r w:rsidR="000355EF" w:rsidRPr="00734E8E">
        <w:rPr>
          <w:rFonts w:ascii="Times New Roman" w:hAnsi="Times New Roman"/>
          <w:highlight w:val="yellow"/>
        </w:rPr>
        <w:t xml:space="preserve"> am</w:t>
      </w:r>
      <w:r w:rsidR="000355EF" w:rsidRPr="00734E8E">
        <w:rPr>
          <w:rFonts w:ascii="Times New Roman" w:hAnsi="Times New Roman"/>
          <w:highlight w:val="yellow"/>
        </w:rPr>
        <w:tab/>
      </w:r>
      <w:r w:rsidR="00535FA5" w:rsidRPr="00734E8E">
        <w:rPr>
          <w:rFonts w:ascii="Times New Roman" w:hAnsi="Times New Roman"/>
          <w:highlight w:val="yellow"/>
        </w:rPr>
        <w:t xml:space="preserve">Amended ESEA State Plan – review, public comment, submission, next steps – </w:t>
      </w:r>
    </w:p>
    <w:p w:rsidR="003C3E9E" w:rsidRPr="00734E8E" w:rsidRDefault="007542DF" w:rsidP="00A44907">
      <w:pPr>
        <w:ind w:left="1440" w:firstLine="720"/>
        <w:rPr>
          <w:rFonts w:ascii="Times New Roman" w:hAnsi="Times New Roman"/>
          <w:highlight w:val="yellow"/>
        </w:rPr>
      </w:pPr>
      <w:hyperlink r:id="rId6" w:history="1">
        <w:r w:rsidR="00A44907" w:rsidRPr="00734E8E">
          <w:rPr>
            <w:rStyle w:val="Hyperlink"/>
            <w:rFonts w:ascii="Times New Roman" w:hAnsi="Times New Roman"/>
            <w:highlight w:val="yellow"/>
          </w:rPr>
          <w:t>https://doe.sd.gov/ESSA/</w:t>
        </w:r>
      </w:hyperlink>
      <w:r w:rsidR="00A44907" w:rsidRPr="00734E8E">
        <w:rPr>
          <w:rFonts w:ascii="Times New Roman" w:hAnsi="Times New Roman"/>
          <w:highlight w:val="yellow"/>
        </w:rPr>
        <w:t xml:space="preserve">  </w:t>
      </w:r>
      <w:r w:rsidR="00535FA5" w:rsidRPr="00734E8E">
        <w:rPr>
          <w:rFonts w:ascii="Times New Roman" w:hAnsi="Times New Roman"/>
          <w:highlight w:val="yellow"/>
        </w:rPr>
        <w:t>Shannon Malone, Title Administrator</w:t>
      </w:r>
    </w:p>
    <w:p w:rsidR="003C3E9E" w:rsidRPr="00734E8E" w:rsidRDefault="00535FA5" w:rsidP="003C3E9E">
      <w:p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ab/>
      </w:r>
      <w:r w:rsidRPr="00734E8E">
        <w:rPr>
          <w:rFonts w:ascii="Times New Roman" w:hAnsi="Times New Roman"/>
          <w:highlight w:val="yellow"/>
        </w:rPr>
        <w:tab/>
        <w:t>Tech Manual for 2019-2020 Updated and Finalized – Malone</w:t>
      </w:r>
    </w:p>
    <w:p w:rsidR="007E6A36" w:rsidRPr="00734E8E" w:rsidRDefault="007E6A36" w:rsidP="003C3E9E">
      <w:pPr>
        <w:rPr>
          <w:rFonts w:ascii="Times New Roman" w:hAnsi="Times New Roman"/>
          <w:highlight w:val="yellow"/>
        </w:rPr>
      </w:pPr>
    </w:p>
    <w:p w:rsidR="00535FA5" w:rsidRPr="00734E8E" w:rsidRDefault="00535FA5" w:rsidP="003C3E9E">
      <w:pPr>
        <w:rPr>
          <w:rFonts w:ascii="Times New Roman" w:hAnsi="Times New Roman"/>
          <w:highlight w:val="yellow"/>
        </w:rPr>
      </w:pPr>
    </w:p>
    <w:p w:rsidR="003C3E9E" w:rsidRPr="00734E8E" w:rsidRDefault="00535FA5" w:rsidP="003C3E9E">
      <w:p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 xml:space="preserve">A committee to review the ESSA </w:t>
      </w:r>
      <w:r w:rsidR="002970FB" w:rsidRPr="00734E8E">
        <w:rPr>
          <w:rFonts w:ascii="Times New Roman" w:hAnsi="Times New Roman"/>
          <w:highlight w:val="yellow"/>
        </w:rPr>
        <w:t>State Plan</w:t>
      </w:r>
      <w:r w:rsidRPr="00734E8E">
        <w:rPr>
          <w:rFonts w:ascii="Times New Roman" w:hAnsi="Times New Roman"/>
          <w:highlight w:val="yellow"/>
        </w:rPr>
        <w:t xml:space="preserve"> was formed to work jointly with the ESEA Committee of Practitioners to </w:t>
      </w:r>
      <w:r w:rsidR="007E6A36" w:rsidRPr="00734E8E">
        <w:rPr>
          <w:rFonts w:ascii="Times New Roman" w:hAnsi="Times New Roman"/>
          <w:highlight w:val="yellow"/>
        </w:rPr>
        <w:t>discuss</w:t>
      </w:r>
      <w:r w:rsidRPr="00734E8E">
        <w:rPr>
          <w:rFonts w:ascii="Times New Roman" w:hAnsi="Times New Roman"/>
          <w:highlight w:val="yellow"/>
        </w:rPr>
        <w:t xml:space="preserve"> any </w:t>
      </w:r>
      <w:r w:rsidR="007E6A36" w:rsidRPr="00734E8E">
        <w:rPr>
          <w:rFonts w:ascii="Times New Roman" w:hAnsi="Times New Roman"/>
          <w:highlight w:val="yellow"/>
        </w:rPr>
        <w:t xml:space="preserve">possible </w:t>
      </w:r>
      <w:r w:rsidRPr="00734E8E">
        <w:rPr>
          <w:rFonts w:ascii="Times New Roman" w:hAnsi="Times New Roman"/>
          <w:highlight w:val="yellow"/>
        </w:rPr>
        <w:t>amendment</w:t>
      </w:r>
      <w:r w:rsidR="007E6A36" w:rsidRPr="00734E8E">
        <w:rPr>
          <w:rFonts w:ascii="Times New Roman" w:hAnsi="Times New Roman"/>
          <w:highlight w:val="yellow"/>
        </w:rPr>
        <w:t>s</w:t>
      </w:r>
      <w:r w:rsidRPr="00734E8E">
        <w:rPr>
          <w:rFonts w:ascii="Times New Roman" w:hAnsi="Times New Roman"/>
          <w:highlight w:val="yellow"/>
        </w:rPr>
        <w:t xml:space="preserve"> to the 2020-2021 State Plan and the ESSA Technical Manual that is used to implement the state accountability system.  The joint committee will me</w:t>
      </w:r>
      <w:r w:rsidR="007E6A36" w:rsidRPr="00734E8E">
        <w:rPr>
          <w:rFonts w:ascii="Times New Roman" w:hAnsi="Times New Roman"/>
          <w:highlight w:val="yellow"/>
        </w:rPr>
        <w:t>e</w:t>
      </w:r>
      <w:r w:rsidRPr="00734E8E">
        <w:rPr>
          <w:rFonts w:ascii="Times New Roman" w:hAnsi="Times New Roman"/>
          <w:highlight w:val="yellow"/>
        </w:rPr>
        <w:t xml:space="preserve">t 2-3 times during the spring/summer of 2019 to make recommendations to the SD DOE.  </w:t>
      </w:r>
      <w:r w:rsidR="00F81CFE" w:rsidRPr="00734E8E">
        <w:rPr>
          <w:rFonts w:ascii="Times New Roman" w:hAnsi="Times New Roman"/>
          <w:highlight w:val="yellow"/>
        </w:rPr>
        <w:t xml:space="preserve">The </w:t>
      </w:r>
      <w:r w:rsidR="007E6A36" w:rsidRPr="00734E8E">
        <w:rPr>
          <w:rFonts w:ascii="Times New Roman" w:hAnsi="Times New Roman"/>
          <w:highlight w:val="yellow"/>
        </w:rPr>
        <w:t xml:space="preserve">areas to review </w:t>
      </w:r>
      <w:r w:rsidR="00F81CFE" w:rsidRPr="00734E8E">
        <w:rPr>
          <w:rFonts w:ascii="Times New Roman" w:hAnsi="Times New Roman"/>
          <w:highlight w:val="yellow"/>
        </w:rPr>
        <w:t xml:space="preserve">for the March meeting </w:t>
      </w:r>
      <w:r w:rsidR="005F4197" w:rsidRPr="00734E8E">
        <w:rPr>
          <w:rFonts w:ascii="Times New Roman" w:hAnsi="Times New Roman"/>
          <w:highlight w:val="yellow"/>
        </w:rPr>
        <w:t>are</w:t>
      </w:r>
      <w:r w:rsidR="00F81CFE" w:rsidRPr="00734E8E">
        <w:rPr>
          <w:rFonts w:ascii="Times New Roman" w:hAnsi="Times New Roman"/>
          <w:highlight w:val="yellow"/>
        </w:rPr>
        <w:t xml:space="preserve"> below:</w:t>
      </w:r>
    </w:p>
    <w:p w:rsidR="00F81CFE" w:rsidRPr="00734E8E" w:rsidRDefault="00F81CFE" w:rsidP="003C3E9E">
      <w:pPr>
        <w:rPr>
          <w:rFonts w:ascii="Times New Roman" w:hAnsi="Times New Roman"/>
          <w:highlight w:val="yellow"/>
        </w:rPr>
      </w:pPr>
    </w:p>
    <w:p w:rsidR="00F81CFE" w:rsidRPr="00734E8E" w:rsidRDefault="00F81CFE" w:rsidP="003C3E9E">
      <w:p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>State Plan Revisions for 2020</w:t>
      </w:r>
    </w:p>
    <w:p w:rsidR="00F81CFE" w:rsidRPr="00734E8E" w:rsidRDefault="00F81CFE" w:rsidP="00F81CFE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>S</w:t>
      </w:r>
      <w:r w:rsidR="003769F1" w:rsidRPr="00734E8E">
        <w:rPr>
          <w:rFonts w:ascii="Times New Roman" w:hAnsi="Times New Roman"/>
          <w:highlight w:val="yellow"/>
        </w:rPr>
        <w:t xml:space="preserve">chool </w:t>
      </w:r>
      <w:r w:rsidRPr="00734E8E">
        <w:rPr>
          <w:rFonts w:ascii="Times New Roman" w:hAnsi="Times New Roman"/>
          <w:highlight w:val="yellow"/>
        </w:rPr>
        <w:t>P</w:t>
      </w:r>
      <w:r w:rsidR="003769F1" w:rsidRPr="00734E8E">
        <w:rPr>
          <w:rFonts w:ascii="Times New Roman" w:hAnsi="Times New Roman"/>
          <w:highlight w:val="yellow"/>
        </w:rPr>
        <w:t xml:space="preserve">erformance </w:t>
      </w:r>
      <w:r w:rsidRPr="00734E8E">
        <w:rPr>
          <w:rFonts w:ascii="Times New Roman" w:hAnsi="Times New Roman"/>
          <w:highlight w:val="yellow"/>
        </w:rPr>
        <w:t>I</w:t>
      </w:r>
      <w:r w:rsidR="003769F1" w:rsidRPr="00734E8E">
        <w:rPr>
          <w:rFonts w:ascii="Times New Roman" w:hAnsi="Times New Roman"/>
          <w:highlight w:val="yellow"/>
        </w:rPr>
        <w:t>ndex (SPI)</w:t>
      </w:r>
    </w:p>
    <w:p w:rsidR="00F81CFE" w:rsidRPr="00734E8E" w:rsidRDefault="003769F1" w:rsidP="003769F1">
      <w:pPr>
        <w:pStyle w:val="ListParagraph"/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>High School</w:t>
      </w:r>
    </w:p>
    <w:p w:rsidR="003769F1" w:rsidRPr="00734E8E" w:rsidRDefault="003769F1" w:rsidP="003769F1">
      <w:pPr>
        <w:pStyle w:val="ListParagraph"/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>Middle School/Elementary School</w:t>
      </w:r>
    </w:p>
    <w:p w:rsidR="003769F1" w:rsidRPr="00734E8E" w:rsidRDefault="003769F1" w:rsidP="003769F1">
      <w:pPr>
        <w:pStyle w:val="ListParagraph"/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>Overlap</w:t>
      </w:r>
    </w:p>
    <w:p w:rsidR="003769F1" w:rsidRPr="00734E8E" w:rsidRDefault="007E6A36" w:rsidP="007E6A36">
      <w:pPr>
        <w:pStyle w:val="ListParagraph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734E8E">
        <w:rPr>
          <w:rFonts w:ascii="Times New Roman" w:hAnsi="Times New Roman"/>
          <w:highlight w:val="yellow"/>
        </w:rPr>
        <w:t>School Identification</w:t>
      </w:r>
    </w:p>
    <w:p w:rsidR="003C3E9E" w:rsidRDefault="003C3E9E" w:rsidP="003C3E9E">
      <w:pPr>
        <w:rPr>
          <w:rFonts w:ascii="Times New Roman" w:hAnsi="Times New Roman"/>
        </w:rPr>
      </w:pPr>
    </w:p>
    <w:p w:rsidR="005F4197" w:rsidRDefault="005F4197" w:rsidP="003C3E9E">
      <w:pPr>
        <w:rPr>
          <w:rFonts w:ascii="Times New Roman" w:hAnsi="Times New Roman"/>
        </w:rPr>
      </w:pPr>
    </w:p>
    <w:p w:rsidR="005F4197" w:rsidRDefault="005F4197" w:rsidP="003C3E9E">
      <w:pPr>
        <w:rPr>
          <w:rFonts w:ascii="Times New Roman" w:hAnsi="Times New Roman"/>
        </w:rPr>
      </w:pPr>
    </w:p>
    <w:p w:rsidR="005F4197" w:rsidRDefault="005F4197" w:rsidP="003C3E9E">
      <w:pPr>
        <w:rPr>
          <w:rFonts w:ascii="Times New Roman" w:hAnsi="Times New Roman"/>
        </w:rPr>
      </w:pPr>
    </w:p>
    <w:p w:rsidR="005F4197" w:rsidRDefault="005F4197" w:rsidP="003C3E9E">
      <w:pPr>
        <w:rPr>
          <w:rFonts w:ascii="Times New Roman" w:hAnsi="Times New Roman"/>
        </w:rPr>
      </w:pPr>
    </w:p>
    <w:p w:rsidR="005F4197" w:rsidRDefault="005F4197" w:rsidP="003C3E9E">
      <w:pPr>
        <w:rPr>
          <w:rFonts w:ascii="Times New Roman" w:hAnsi="Times New Roman"/>
        </w:rPr>
      </w:pPr>
    </w:p>
    <w:p w:rsidR="003C3E9E" w:rsidRPr="003C3E9E" w:rsidRDefault="003C3E9E" w:rsidP="003C3E9E">
      <w:pPr>
        <w:rPr>
          <w:rFonts w:ascii="Times New Roman" w:hAnsi="Times New Roman"/>
        </w:rPr>
      </w:pPr>
    </w:p>
    <w:p w:rsidR="003C3E9E" w:rsidRPr="007856D8" w:rsidRDefault="007856D8" w:rsidP="005F4197">
      <w:pPr>
        <w:jc w:val="center"/>
        <w:rPr>
          <w:rFonts w:ascii="Times New Roman" w:hAnsi="Times New Roman"/>
          <w:u w:val="single"/>
        </w:rPr>
      </w:pPr>
      <w:r w:rsidRPr="007856D8">
        <w:rPr>
          <w:rFonts w:ascii="Times New Roman" w:hAnsi="Times New Roman"/>
          <w:u w:val="single"/>
        </w:rPr>
        <w:t xml:space="preserve">We are unable to provide </w:t>
      </w:r>
      <w:r w:rsidR="00A44907">
        <w:rPr>
          <w:rFonts w:ascii="Times New Roman" w:hAnsi="Times New Roman"/>
          <w:u w:val="single"/>
        </w:rPr>
        <w:t>virtual</w:t>
      </w:r>
      <w:r w:rsidRPr="007856D8">
        <w:rPr>
          <w:rFonts w:ascii="Times New Roman" w:hAnsi="Times New Roman"/>
          <w:u w:val="single"/>
        </w:rPr>
        <w:t xml:space="preserve"> or call-in service for this meeting.</w:t>
      </w:r>
    </w:p>
    <w:p w:rsidR="007856D8" w:rsidRPr="007856D8" w:rsidRDefault="007856D8" w:rsidP="005F4197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7B5BB7" w:rsidRPr="003C3E9E" w:rsidRDefault="00CC0671" w:rsidP="005F4197">
      <w:pPr>
        <w:jc w:val="center"/>
        <w:rPr>
          <w:rFonts w:ascii="Times New Roman" w:hAnsi="Times New Roman"/>
          <w:sz w:val="20"/>
          <w:szCs w:val="20"/>
        </w:rPr>
      </w:pPr>
      <w:r w:rsidRPr="003C3E9E">
        <w:rPr>
          <w:rFonts w:ascii="Times New Roman" w:hAnsi="Times New Roman"/>
          <w:sz w:val="20"/>
          <w:szCs w:val="20"/>
        </w:rPr>
        <w:t>Please note that the times are simply guidelines.  The agenda will proceed as quickly as possible.</w:t>
      </w:r>
    </w:p>
    <w:sectPr w:rsidR="007B5BB7" w:rsidRPr="003C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75C"/>
    <w:multiLevelType w:val="hybridMultilevel"/>
    <w:tmpl w:val="8B28188C"/>
    <w:lvl w:ilvl="0" w:tplc="AFC0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9250D"/>
    <w:multiLevelType w:val="hybridMultilevel"/>
    <w:tmpl w:val="710C3F50"/>
    <w:lvl w:ilvl="0" w:tplc="9A5E76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85"/>
    <w:rsid w:val="00007888"/>
    <w:rsid w:val="000355EF"/>
    <w:rsid w:val="00045516"/>
    <w:rsid w:val="0006318C"/>
    <w:rsid w:val="000B0AFA"/>
    <w:rsid w:val="00107592"/>
    <w:rsid w:val="0016056C"/>
    <w:rsid w:val="001D3ED6"/>
    <w:rsid w:val="001E7E17"/>
    <w:rsid w:val="001F0D61"/>
    <w:rsid w:val="001F6D9B"/>
    <w:rsid w:val="00211127"/>
    <w:rsid w:val="0027433C"/>
    <w:rsid w:val="00283E46"/>
    <w:rsid w:val="002970FB"/>
    <w:rsid w:val="00303171"/>
    <w:rsid w:val="003769F1"/>
    <w:rsid w:val="003C3E9E"/>
    <w:rsid w:val="00401DDB"/>
    <w:rsid w:val="004026EF"/>
    <w:rsid w:val="00426D42"/>
    <w:rsid w:val="004325E7"/>
    <w:rsid w:val="00477D23"/>
    <w:rsid w:val="00480309"/>
    <w:rsid w:val="004B2436"/>
    <w:rsid w:val="004B65C4"/>
    <w:rsid w:val="004D54BA"/>
    <w:rsid w:val="004D553D"/>
    <w:rsid w:val="005064CE"/>
    <w:rsid w:val="00520C34"/>
    <w:rsid w:val="005356DD"/>
    <w:rsid w:val="00535FA5"/>
    <w:rsid w:val="005539DA"/>
    <w:rsid w:val="00586792"/>
    <w:rsid w:val="005B3B69"/>
    <w:rsid w:val="005B6BDD"/>
    <w:rsid w:val="005E607A"/>
    <w:rsid w:val="005F4197"/>
    <w:rsid w:val="0061468B"/>
    <w:rsid w:val="00621274"/>
    <w:rsid w:val="00667E90"/>
    <w:rsid w:val="00674939"/>
    <w:rsid w:val="00677E3D"/>
    <w:rsid w:val="00687A65"/>
    <w:rsid w:val="006D1378"/>
    <w:rsid w:val="00733567"/>
    <w:rsid w:val="00734E8E"/>
    <w:rsid w:val="007540E5"/>
    <w:rsid w:val="007542DF"/>
    <w:rsid w:val="00761A85"/>
    <w:rsid w:val="007856D8"/>
    <w:rsid w:val="007A4801"/>
    <w:rsid w:val="007B5BB7"/>
    <w:rsid w:val="007D49F0"/>
    <w:rsid w:val="007E6A36"/>
    <w:rsid w:val="008533CC"/>
    <w:rsid w:val="00881D8F"/>
    <w:rsid w:val="00937BCF"/>
    <w:rsid w:val="00952509"/>
    <w:rsid w:val="009E646E"/>
    <w:rsid w:val="00A0125B"/>
    <w:rsid w:val="00A10D74"/>
    <w:rsid w:val="00A36E0B"/>
    <w:rsid w:val="00A44907"/>
    <w:rsid w:val="00AA0879"/>
    <w:rsid w:val="00AB6019"/>
    <w:rsid w:val="00AB79BA"/>
    <w:rsid w:val="00AC118E"/>
    <w:rsid w:val="00B0107B"/>
    <w:rsid w:val="00B16AE6"/>
    <w:rsid w:val="00B36051"/>
    <w:rsid w:val="00B517F3"/>
    <w:rsid w:val="00B73DA6"/>
    <w:rsid w:val="00BA073A"/>
    <w:rsid w:val="00C1729A"/>
    <w:rsid w:val="00C26602"/>
    <w:rsid w:val="00C32FBD"/>
    <w:rsid w:val="00C4358F"/>
    <w:rsid w:val="00C93649"/>
    <w:rsid w:val="00CA76BD"/>
    <w:rsid w:val="00CC0671"/>
    <w:rsid w:val="00CD4CD0"/>
    <w:rsid w:val="00D13034"/>
    <w:rsid w:val="00D4700E"/>
    <w:rsid w:val="00D757AF"/>
    <w:rsid w:val="00D773CD"/>
    <w:rsid w:val="00D91FA2"/>
    <w:rsid w:val="00DB78A4"/>
    <w:rsid w:val="00DC1937"/>
    <w:rsid w:val="00E4024C"/>
    <w:rsid w:val="00E7736F"/>
    <w:rsid w:val="00E84094"/>
    <w:rsid w:val="00EA605D"/>
    <w:rsid w:val="00EB7CE2"/>
    <w:rsid w:val="00EC43BC"/>
    <w:rsid w:val="00F305CE"/>
    <w:rsid w:val="00F81CFE"/>
    <w:rsid w:val="00F964BD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6651E-1224-4EB1-B304-75C44A33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A85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6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C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4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e.sd.gov/ESSA/" TargetMode="External"/><Relationship Id="rId5" Type="http://schemas.openxmlformats.org/officeDocument/2006/relationships/hyperlink" Target="http://doe.sd.gov/oess/co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Johnson-Frame, Laura</dc:creator>
  <cp:lastModifiedBy>Johnson-Frame, Laura</cp:lastModifiedBy>
  <cp:revision>2</cp:revision>
  <cp:lastPrinted>2018-03-02T14:59:00Z</cp:lastPrinted>
  <dcterms:created xsi:type="dcterms:W3CDTF">2019-11-19T21:46:00Z</dcterms:created>
  <dcterms:modified xsi:type="dcterms:W3CDTF">2019-11-19T21:46:00Z</dcterms:modified>
</cp:coreProperties>
</file>