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A716" w14:textId="2CF0AA53" w:rsidR="005F3BED" w:rsidRPr="00631BAD" w:rsidRDefault="005F3BED" w:rsidP="005F3BED">
      <w:pPr>
        <w:jc w:val="center"/>
        <w:rPr>
          <w:rFonts w:ascii="Arial" w:hAnsi="Arial" w:cs="Arial"/>
          <w:b/>
          <w:szCs w:val="24"/>
        </w:rPr>
      </w:pPr>
      <w:r w:rsidRPr="00631BAD">
        <w:rPr>
          <w:rFonts w:ascii="Arial" w:hAnsi="Arial" w:cs="Arial"/>
          <w:b/>
          <w:szCs w:val="24"/>
        </w:rPr>
        <w:t xml:space="preserve">REQUEST FOR </w:t>
      </w:r>
      <w:r>
        <w:rPr>
          <w:rFonts w:ascii="Arial" w:hAnsi="Arial" w:cs="Arial"/>
          <w:b/>
          <w:szCs w:val="24"/>
        </w:rPr>
        <w:t>PROPOSALS</w:t>
      </w:r>
      <w:r w:rsidRPr="00631BAD">
        <w:rPr>
          <w:rFonts w:ascii="Arial" w:hAnsi="Arial" w:cs="Arial"/>
          <w:b/>
          <w:szCs w:val="24"/>
        </w:rPr>
        <w:t xml:space="preserve"> (RF</w:t>
      </w:r>
      <w:r>
        <w:rPr>
          <w:rFonts w:ascii="Arial" w:hAnsi="Arial" w:cs="Arial"/>
          <w:b/>
          <w:szCs w:val="24"/>
        </w:rPr>
        <w:t>P</w:t>
      </w:r>
      <w:r w:rsidRPr="00631BAD">
        <w:rPr>
          <w:rFonts w:ascii="Arial" w:hAnsi="Arial" w:cs="Arial"/>
          <w:b/>
          <w:szCs w:val="24"/>
        </w:rPr>
        <w:t>)</w:t>
      </w:r>
    </w:p>
    <w:p w14:paraId="247851DB" w14:textId="77777777" w:rsidR="00B54AD7" w:rsidRPr="004303A1" w:rsidRDefault="00B54AD7">
      <w:pPr>
        <w:jc w:val="center"/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>(Non-Competitive)</w:t>
      </w:r>
    </w:p>
    <w:p w14:paraId="247851DC" w14:textId="77777777" w:rsidR="00B54AD7" w:rsidRPr="004303A1" w:rsidRDefault="00B54AD7">
      <w:pPr>
        <w:jc w:val="center"/>
        <w:rPr>
          <w:rFonts w:ascii="Arial" w:hAnsi="Arial" w:cs="Arial"/>
          <w:szCs w:val="24"/>
        </w:rPr>
      </w:pPr>
    </w:p>
    <w:p w14:paraId="247851DD" w14:textId="3FC5A62F" w:rsidR="0048149B" w:rsidRPr="004303A1" w:rsidRDefault="0048149B" w:rsidP="0048149B">
      <w:pPr>
        <w:jc w:val="center"/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Date Issued</w:t>
      </w:r>
      <w:proofErr w:type="gramStart"/>
      <w:r w:rsidRPr="004303A1">
        <w:rPr>
          <w:rFonts w:ascii="Arial" w:hAnsi="Arial" w:cs="Arial"/>
          <w:szCs w:val="24"/>
        </w:rPr>
        <w:t xml:space="preserve">:  </w:t>
      </w:r>
      <w:r w:rsidR="00040CDF">
        <w:rPr>
          <w:rFonts w:ascii="Arial" w:hAnsi="Arial" w:cs="Arial"/>
          <w:szCs w:val="24"/>
        </w:rPr>
        <w:t>July</w:t>
      </w:r>
      <w:proofErr w:type="gramEnd"/>
      <w:r w:rsidR="00040CDF">
        <w:rPr>
          <w:rFonts w:ascii="Arial" w:hAnsi="Arial" w:cs="Arial"/>
          <w:szCs w:val="24"/>
        </w:rPr>
        <w:t xml:space="preserve"> 1</w:t>
      </w:r>
      <w:r w:rsidR="00A81DC6">
        <w:rPr>
          <w:rFonts w:ascii="Arial" w:hAnsi="Arial" w:cs="Arial"/>
          <w:szCs w:val="24"/>
        </w:rPr>
        <w:t>, 202</w:t>
      </w:r>
      <w:r w:rsidR="00040CDF">
        <w:rPr>
          <w:rFonts w:ascii="Arial" w:hAnsi="Arial" w:cs="Arial"/>
          <w:szCs w:val="24"/>
        </w:rPr>
        <w:t>6</w:t>
      </w:r>
    </w:p>
    <w:p w14:paraId="247851DE" w14:textId="3D9765D3" w:rsidR="0048149B" w:rsidRPr="004303A1" w:rsidRDefault="00274318" w:rsidP="0048149B">
      <w:pPr>
        <w:jc w:val="center"/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Proposals Due: </w:t>
      </w:r>
      <w:r w:rsidR="001047A9">
        <w:rPr>
          <w:rFonts w:ascii="Arial" w:hAnsi="Arial" w:cs="Arial"/>
          <w:szCs w:val="24"/>
        </w:rPr>
        <w:t xml:space="preserve">December </w:t>
      </w:r>
      <w:r w:rsidR="00887445">
        <w:rPr>
          <w:rFonts w:ascii="Arial" w:hAnsi="Arial" w:cs="Arial"/>
          <w:szCs w:val="24"/>
        </w:rPr>
        <w:t>1</w:t>
      </w:r>
      <w:r w:rsidR="001047A9">
        <w:rPr>
          <w:rFonts w:ascii="Arial" w:hAnsi="Arial" w:cs="Arial"/>
          <w:szCs w:val="24"/>
        </w:rPr>
        <w:t>, 20</w:t>
      </w:r>
      <w:r w:rsidR="00887445">
        <w:rPr>
          <w:rFonts w:ascii="Arial" w:hAnsi="Arial" w:cs="Arial"/>
          <w:szCs w:val="24"/>
        </w:rPr>
        <w:t>2</w:t>
      </w:r>
      <w:r w:rsidR="00040CDF">
        <w:rPr>
          <w:rFonts w:ascii="Arial" w:hAnsi="Arial" w:cs="Arial"/>
          <w:szCs w:val="24"/>
        </w:rPr>
        <w:t>6</w:t>
      </w:r>
    </w:p>
    <w:p w14:paraId="247851DF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1E0" w14:textId="77777777" w:rsidR="00B54AD7" w:rsidRPr="004303A1" w:rsidRDefault="00B54AD7">
      <w:p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The South Dakota Council on Developmental Disabilities (Council) is pleased to announce the availability of grant funds in accordance with the Developmental Disabilities Assistance and Bill of Rights Act.</w:t>
      </w:r>
    </w:p>
    <w:p w14:paraId="247851E1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1E2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>PRIORITY AREA:</w:t>
      </w:r>
    </w:p>
    <w:p w14:paraId="247851E3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Public Information &amp; Awareness</w:t>
      </w:r>
    </w:p>
    <w:p w14:paraId="247851E4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1E5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>ELIGIBLE APPLICANT:</w:t>
      </w:r>
    </w:p>
    <w:p w14:paraId="247851E6" w14:textId="77777777" w:rsidR="00B54AD7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smartTag w:uri="urn:schemas-microsoft-com:office:smarttags" w:element="place">
        <w:smartTag w:uri="urn:schemas-microsoft-com:office:smarttags" w:element="Street">
          <w:r w:rsidRPr="004303A1">
            <w:rPr>
              <w:rFonts w:ascii="Arial" w:hAnsi="Arial" w:cs="Arial"/>
              <w:szCs w:val="24"/>
            </w:rPr>
            <w:t>USD</w:t>
          </w:r>
        </w:smartTag>
        <w:r w:rsidRPr="004303A1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State">
          <w:r w:rsidRPr="004303A1">
            <w:rPr>
              <w:rFonts w:ascii="Arial" w:hAnsi="Arial" w:cs="Arial"/>
              <w:szCs w:val="24"/>
            </w:rPr>
            <w:t>Center</w:t>
          </w:r>
        </w:smartTag>
      </w:smartTag>
      <w:r w:rsidRPr="004303A1">
        <w:rPr>
          <w:rFonts w:ascii="Arial" w:hAnsi="Arial" w:cs="Arial"/>
          <w:szCs w:val="24"/>
        </w:rPr>
        <w:t xml:space="preserve"> for Disabilities</w:t>
      </w:r>
    </w:p>
    <w:p w14:paraId="247851E7" w14:textId="77777777" w:rsidR="00923EC6" w:rsidRPr="004303A1" w:rsidRDefault="00923EC6" w:rsidP="00923EC6">
      <w:pPr>
        <w:rPr>
          <w:rFonts w:ascii="Arial" w:hAnsi="Arial" w:cs="Arial"/>
          <w:szCs w:val="24"/>
        </w:rPr>
      </w:pPr>
    </w:p>
    <w:p w14:paraId="247851E8" w14:textId="77777777" w:rsidR="00923EC6" w:rsidRPr="00923EC6" w:rsidRDefault="00923EC6" w:rsidP="00923EC6">
      <w:pPr>
        <w:rPr>
          <w:rFonts w:ascii="Arial" w:hAnsi="Arial" w:cs="Arial"/>
          <w:b/>
          <w:szCs w:val="24"/>
        </w:rPr>
      </w:pPr>
      <w:r w:rsidRPr="00923EC6">
        <w:rPr>
          <w:rFonts w:ascii="Arial" w:hAnsi="Arial" w:cs="Arial"/>
          <w:b/>
          <w:szCs w:val="24"/>
        </w:rPr>
        <w:t>STATE PLAN AREAS THAT MAY BE INCLUDED:</w:t>
      </w:r>
    </w:p>
    <w:p w14:paraId="247851E9" w14:textId="77777777" w:rsidR="00923EC6" w:rsidRDefault="00923EC6" w:rsidP="00923EC6">
      <w:pPr>
        <w:rPr>
          <w:rFonts w:ascii="Arial" w:hAnsi="Arial" w:cs="Arial"/>
          <w:szCs w:val="24"/>
        </w:rPr>
      </w:pPr>
    </w:p>
    <w:p w14:paraId="247851EA" w14:textId="54F8BB08" w:rsidR="00923EC6" w:rsidRPr="00662193" w:rsidRDefault="00923EC6" w:rsidP="00923EC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6A69C8">
        <w:rPr>
          <w:rFonts w:ascii="Arial" w:hAnsi="Arial" w:cs="Arial"/>
          <w:szCs w:val="24"/>
          <w:u w:val="single"/>
        </w:rPr>
        <w:t xml:space="preserve">Goal 1 </w:t>
      </w:r>
      <w:r w:rsidR="005F7E28">
        <w:rPr>
          <w:rFonts w:ascii="Arial" w:hAnsi="Arial" w:cs="Arial"/>
          <w:szCs w:val="24"/>
          <w:u w:val="single"/>
        </w:rPr>
        <w:t>Community Supports &amp; Services</w:t>
      </w:r>
      <w:r w:rsidRPr="00662193">
        <w:rPr>
          <w:rFonts w:ascii="Arial" w:hAnsi="Arial" w:cs="Arial"/>
          <w:szCs w:val="24"/>
        </w:rPr>
        <w:t xml:space="preserve"> </w:t>
      </w:r>
      <w:r w:rsidRPr="00662193">
        <w:rPr>
          <w:rFonts w:ascii="Arial" w:hAnsi="Arial" w:cs="Arial"/>
          <w:bCs/>
          <w:szCs w:val="24"/>
        </w:rPr>
        <w:t xml:space="preserve">- </w:t>
      </w:r>
      <w:r w:rsidRPr="00662193">
        <w:rPr>
          <w:rFonts w:ascii="Arial" w:hAnsi="Arial" w:cs="Arial"/>
          <w:szCs w:val="24"/>
        </w:rPr>
        <w:t xml:space="preserve">People with intellectual and developmental disabilities </w:t>
      </w:r>
      <w:r w:rsidR="007929EF">
        <w:rPr>
          <w:rFonts w:ascii="Arial" w:hAnsi="Arial" w:cs="Arial"/>
          <w:szCs w:val="24"/>
        </w:rPr>
        <w:t xml:space="preserve">(IDD) </w:t>
      </w:r>
      <w:r w:rsidR="005F7E28">
        <w:rPr>
          <w:rFonts w:ascii="Arial" w:hAnsi="Arial" w:cs="Arial"/>
          <w:szCs w:val="24"/>
        </w:rPr>
        <w:t xml:space="preserve">and their families have improved access to services and awareness of resources.  </w:t>
      </w:r>
    </w:p>
    <w:p w14:paraId="247851EB" w14:textId="2D456390" w:rsidR="00923EC6" w:rsidRPr="00831BBA" w:rsidRDefault="00923EC6" w:rsidP="00923EC6">
      <w:pPr>
        <w:pStyle w:val="ListParagraph"/>
        <w:numPr>
          <w:ilvl w:val="0"/>
          <w:numId w:val="1"/>
        </w:numPr>
        <w:ind w:left="720"/>
        <w:rPr>
          <w:rFonts w:ascii="Arial" w:eastAsiaTheme="minorHAnsi" w:hAnsi="Arial" w:cs="Arial"/>
          <w:szCs w:val="24"/>
        </w:rPr>
      </w:pPr>
      <w:r w:rsidRPr="00831BBA">
        <w:rPr>
          <w:rFonts w:ascii="Arial" w:eastAsiaTheme="minorHAnsi" w:hAnsi="Arial" w:cs="Arial"/>
          <w:szCs w:val="24"/>
        </w:rPr>
        <w:t>Objective</w:t>
      </w:r>
      <w:r w:rsidR="00220645">
        <w:rPr>
          <w:rFonts w:ascii="Arial" w:eastAsiaTheme="minorHAnsi" w:hAnsi="Arial" w:cs="Arial"/>
          <w:szCs w:val="24"/>
        </w:rPr>
        <w:t>s</w:t>
      </w:r>
      <w:r w:rsidRPr="00831BBA">
        <w:rPr>
          <w:rFonts w:ascii="Arial" w:eastAsiaTheme="minorHAnsi" w:hAnsi="Arial" w:cs="Arial"/>
          <w:szCs w:val="24"/>
        </w:rPr>
        <w:t xml:space="preserve">: </w:t>
      </w:r>
      <w:r w:rsidR="00220645">
        <w:rPr>
          <w:rFonts w:ascii="Arial" w:eastAsiaTheme="minorHAnsi" w:hAnsi="Arial" w:cs="Arial"/>
          <w:szCs w:val="24"/>
        </w:rPr>
        <w:t>s</w:t>
      </w:r>
      <w:r w:rsidR="0056244F">
        <w:rPr>
          <w:rFonts w:ascii="Arial" w:eastAsiaTheme="minorHAnsi" w:hAnsi="Arial" w:cs="Arial"/>
          <w:szCs w:val="24"/>
        </w:rPr>
        <w:t xml:space="preserve">hare resources and information through multiple media formats </w:t>
      </w:r>
      <w:r w:rsidR="00EC01C1">
        <w:rPr>
          <w:rFonts w:ascii="Arial" w:eastAsiaTheme="minorHAnsi" w:hAnsi="Arial" w:cs="Arial"/>
          <w:szCs w:val="24"/>
        </w:rPr>
        <w:t>and specifically target new groups or locations (such as clinics, schools, etc.)</w:t>
      </w:r>
      <w:r w:rsidR="007929EF">
        <w:rPr>
          <w:rFonts w:ascii="Arial" w:eastAsiaTheme="minorHAnsi" w:hAnsi="Arial" w:cs="Arial"/>
          <w:szCs w:val="24"/>
        </w:rPr>
        <w:t xml:space="preserve">; professional development activities for community-based providers, family members and guardians and people with IDD; and </w:t>
      </w:r>
      <w:r w:rsidR="008C34E6">
        <w:rPr>
          <w:rFonts w:ascii="Arial" w:eastAsiaTheme="minorHAnsi" w:hAnsi="Arial" w:cs="Arial"/>
          <w:szCs w:val="24"/>
        </w:rPr>
        <w:t>support improved policies and practices for providing services to transition age youth</w:t>
      </w:r>
      <w:r w:rsidR="0065294D">
        <w:rPr>
          <w:rFonts w:ascii="Arial" w:eastAsiaTheme="minorHAnsi" w:hAnsi="Arial" w:cs="Arial"/>
          <w:szCs w:val="24"/>
        </w:rPr>
        <w:t>+</w:t>
      </w:r>
    </w:p>
    <w:p w14:paraId="247851ED" w14:textId="77777777" w:rsidR="00923EC6" w:rsidRPr="00A41F95" w:rsidRDefault="00923EC6" w:rsidP="00923EC6">
      <w:pPr>
        <w:rPr>
          <w:rFonts w:ascii="Arial" w:eastAsiaTheme="minorHAnsi" w:hAnsi="Arial" w:cs="Arial"/>
          <w:szCs w:val="24"/>
        </w:rPr>
      </w:pPr>
    </w:p>
    <w:p w14:paraId="247851EE" w14:textId="591C4AE3" w:rsidR="00923EC6" w:rsidRPr="008D4A1F" w:rsidRDefault="00923EC6" w:rsidP="00923EC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6A69C8">
        <w:rPr>
          <w:rFonts w:ascii="Arial" w:hAnsi="Arial" w:cs="Arial"/>
          <w:szCs w:val="24"/>
          <w:u w:val="single"/>
        </w:rPr>
        <w:t xml:space="preserve">Goal 2 </w:t>
      </w:r>
      <w:r w:rsidR="004070FE">
        <w:rPr>
          <w:rFonts w:ascii="Arial" w:hAnsi="Arial" w:cs="Arial"/>
          <w:szCs w:val="24"/>
          <w:u w:val="single"/>
        </w:rPr>
        <w:t>Mental Health</w:t>
      </w:r>
      <w:r w:rsidR="004070FE">
        <w:rPr>
          <w:rFonts w:ascii="Arial" w:hAnsi="Arial" w:cs="Arial"/>
          <w:szCs w:val="24"/>
        </w:rPr>
        <w:t xml:space="preserve"> – People with intellectual and developmental disabilities have improved access to individually designed mental health services in their own communities.</w:t>
      </w:r>
    </w:p>
    <w:p w14:paraId="247851EF" w14:textId="2ED98C36" w:rsidR="00923EC6" w:rsidRPr="008D4A1F" w:rsidRDefault="00923EC6" w:rsidP="00923EC6">
      <w:pPr>
        <w:pStyle w:val="ListParagraph"/>
        <w:numPr>
          <w:ilvl w:val="0"/>
          <w:numId w:val="1"/>
        </w:numPr>
        <w:ind w:left="720"/>
        <w:rPr>
          <w:rFonts w:ascii="Arial" w:eastAsiaTheme="minorHAnsi" w:hAnsi="Arial" w:cs="Arial"/>
          <w:b/>
          <w:szCs w:val="24"/>
        </w:rPr>
      </w:pPr>
      <w:r>
        <w:rPr>
          <w:rFonts w:ascii="Arial" w:eastAsiaTheme="minorHAnsi" w:hAnsi="Arial" w:cs="Arial"/>
          <w:szCs w:val="24"/>
        </w:rPr>
        <w:t xml:space="preserve">Objectives: </w:t>
      </w:r>
      <w:r w:rsidR="00E35732">
        <w:rPr>
          <w:rFonts w:ascii="Arial" w:eastAsiaTheme="minorHAnsi" w:hAnsi="Arial" w:cs="Arial"/>
          <w:szCs w:val="24"/>
        </w:rPr>
        <w:t>education and awareness activities related to mental health services for people with IDD and events or resources</w:t>
      </w:r>
      <w:r w:rsidR="00C23EA9">
        <w:rPr>
          <w:rFonts w:ascii="Arial" w:eastAsiaTheme="minorHAnsi" w:hAnsi="Arial" w:cs="Arial"/>
          <w:szCs w:val="24"/>
        </w:rPr>
        <w:t xml:space="preserve"> that provide education for family caregivers and direct support providers who assist people with IDD who need mental health services to remain in their communities</w:t>
      </w:r>
    </w:p>
    <w:p w14:paraId="247851F1" w14:textId="77777777" w:rsidR="00923EC6" w:rsidRPr="00A41F95" w:rsidRDefault="00923EC6" w:rsidP="00923EC6">
      <w:pPr>
        <w:rPr>
          <w:rFonts w:ascii="Arial" w:eastAsiaTheme="minorHAnsi" w:hAnsi="Arial" w:cs="Arial"/>
          <w:b/>
          <w:szCs w:val="24"/>
        </w:rPr>
      </w:pPr>
    </w:p>
    <w:p w14:paraId="247851FA" w14:textId="70989671" w:rsidR="00923EC6" w:rsidRPr="00A41F95" w:rsidRDefault="00923EC6" w:rsidP="00923EC6">
      <w:pPr>
        <w:pStyle w:val="ListParagraph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6A69C8">
        <w:rPr>
          <w:rFonts w:ascii="Arial" w:hAnsi="Arial" w:cs="Arial"/>
          <w:bCs/>
          <w:szCs w:val="24"/>
          <w:u w:val="single"/>
        </w:rPr>
        <w:t xml:space="preserve">Goal </w:t>
      </w:r>
      <w:r w:rsidR="007570D9">
        <w:rPr>
          <w:rFonts w:ascii="Arial" w:hAnsi="Arial" w:cs="Arial"/>
          <w:bCs/>
          <w:szCs w:val="24"/>
          <w:u w:val="single"/>
        </w:rPr>
        <w:t>3</w:t>
      </w:r>
      <w:r w:rsidRPr="006A69C8">
        <w:rPr>
          <w:rFonts w:ascii="Arial" w:hAnsi="Arial" w:cs="Arial"/>
          <w:bCs/>
          <w:szCs w:val="24"/>
          <w:u w:val="single"/>
        </w:rPr>
        <w:t xml:space="preserve"> Advocacy and Leadership Development</w:t>
      </w:r>
      <w:r>
        <w:rPr>
          <w:rFonts w:ascii="Arial" w:hAnsi="Arial" w:cs="Arial"/>
          <w:bCs/>
          <w:szCs w:val="24"/>
        </w:rPr>
        <w:t xml:space="preserve"> – </w:t>
      </w:r>
      <w:r w:rsidRPr="00A41F95">
        <w:rPr>
          <w:rFonts w:ascii="Arial" w:hAnsi="Arial" w:cs="Arial"/>
          <w:bCs/>
          <w:szCs w:val="24"/>
        </w:rPr>
        <w:t xml:space="preserve">people with </w:t>
      </w:r>
      <w:r>
        <w:rPr>
          <w:rFonts w:ascii="Arial" w:hAnsi="Arial" w:cs="Arial"/>
          <w:bCs/>
          <w:szCs w:val="24"/>
        </w:rPr>
        <w:t>IDD</w:t>
      </w:r>
      <w:r w:rsidRPr="00A41F95">
        <w:rPr>
          <w:rFonts w:ascii="Arial" w:hAnsi="Arial" w:cs="Arial"/>
          <w:bCs/>
          <w:szCs w:val="24"/>
        </w:rPr>
        <w:t xml:space="preserve"> and their families have information, training, support and opportunities to effectively advocate and impact system change.</w:t>
      </w:r>
    </w:p>
    <w:p w14:paraId="247851FB" w14:textId="6D721A08" w:rsidR="00923EC6" w:rsidRPr="006A69C8" w:rsidRDefault="00923EC6" w:rsidP="00923EC6">
      <w:pPr>
        <w:pStyle w:val="ListParagraph"/>
        <w:numPr>
          <w:ilvl w:val="0"/>
          <w:numId w:val="1"/>
        </w:numPr>
        <w:ind w:left="720"/>
        <w:rPr>
          <w:rFonts w:ascii="Arial" w:eastAsiaTheme="minorHAnsi" w:hAnsi="Arial" w:cs="Arial"/>
          <w:szCs w:val="24"/>
        </w:rPr>
      </w:pPr>
      <w:r w:rsidRPr="006A69C8">
        <w:rPr>
          <w:rFonts w:ascii="Arial" w:eastAsiaTheme="minorHAnsi" w:hAnsi="Arial" w:cs="Arial"/>
          <w:szCs w:val="24"/>
        </w:rPr>
        <w:t xml:space="preserve">Objectives: </w:t>
      </w:r>
      <w:r w:rsidR="00A152EF">
        <w:rPr>
          <w:rFonts w:ascii="Arial" w:eastAsiaTheme="minorHAnsi" w:hAnsi="Arial" w:cs="Arial"/>
          <w:szCs w:val="24"/>
        </w:rPr>
        <w:t xml:space="preserve">provide advocacy and leadership training for people with IDD and their families; </w:t>
      </w:r>
      <w:r w:rsidRPr="006A69C8">
        <w:rPr>
          <w:rFonts w:ascii="Arial" w:eastAsiaTheme="minorHAnsi" w:hAnsi="Arial" w:cs="Arial"/>
          <w:szCs w:val="24"/>
        </w:rPr>
        <w:t>strengthen the self-advocacy organization, provide advocate leaders opportunities to train other advocates and to support and expand advocate participation in cross-disability and diverse leadership coalitions; provide people with IDD and their families access to training on advocacy,</w:t>
      </w:r>
      <w:r w:rsidR="002E79AE">
        <w:rPr>
          <w:rFonts w:ascii="Arial" w:eastAsiaTheme="minorHAnsi" w:hAnsi="Arial" w:cs="Arial"/>
          <w:szCs w:val="24"/>
        </w:rPr>
        <w:t xml:space="preserve"> and </w:t>
      </w:r>
      <w:r w:rsidRPr="006A69C8">
        <w:rPr>
          <w:rFonts w:ascii="Arial" w:eastAsiaTheme="minorHAnsi" w:hAnsi="Arial" w:cs="Arial"/>
          <w:szCs w:val="24"/>
        </w:rPr>
        <w:t xml:space="preserve">provide learning and networking opportunities for parents of children and youth with </w:t>
      </w:r>
      <w:r>
        <w:rPr>
          <w:rFonts w:ascii="Arial" w:eastAsiaTheme="minorHAnsi" w:hAnsi="Arial" w:cs="Arial"/>
          <w:szCs w:val="24"/>
        </w:rPr>
        <w:t xml:space="preserve">IDD </w:t>
      </w:r>
      <w:r w:rsidRPr="006A69C8">
        <w:rPr>
          <w:rFonts w:ascii="Arial" w:eastAsiaTheme="minorHAnsi" w:hAnsi="Arial" w:cs="Arial"/>
          <w:szCs w:val="24"/>
        </w:rPr>
        <w:t>and/or advocates who are Native American.</w:t>
      </w:r>
    </w:p>
    <w:p w14:paraId="247851FD" w14:textId="77777777" w:rsidR="00923EC6" w:rsidRPr="009234E1" w:rsidRDefault="00923EC6" w:rsidP="00923EC6">
      <w:pPr>
        <w:ind w:left="720" w:hanging="720"/>
        <w:rPr>
          <w:rFonts w:ascii="Arial" w:hAnsi="Arial" w:cs="Arial"/>
          <w:szCs w:val="24"/>
        </w:rPr>
      </w:pPr>
    </w:p>
    <w:p w14:paraId="247851FE" w14:textId="77777777" w:rsidR="00177EA6" w:rsidRPr="004303A1" w:rsidRDefault="00177EA6" w:rsidP="00177EA6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lastRenderedPageBreak/>
        <w:t>PURPOSE:</w:t>
      </w:r>
    </w:p>
    <w:p w14:paraId="247851FF" w14:textId="77777777" w:rsidR="00177EA6" w:rsidRPr="004303A1" w:rsidRDefault="00177EA6" w:rsidP="00177EA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To provide funding for updating and disseminating video and printed materials and maintain </w:t>
      </w:r>
      <w:r w:rsidR="00923EC6">
        <w:rPr>
          <w:rFonts w:ascii="Arial" w:hAnsi="Arial" w:cs="Arial"/>
          <w:szCs w:val="24"/>
        </w:rPr>
        <w:t xml:space="preserve">access </w:t>
      </w:r>
      <w:r w:rsidRPr="004303A1">
        <w:rPr>
          <w:rFonts w:ascii="Arial" w:hAnsi="Arial" w:cs="Arial"/>
          <w:szCs w:val="24"/>
        </w:rPr>
        <w:t>via the Center’s website to materials related to disabilities across the lifespan.</w:t>
      </w:r>
      <w:r w:rsidR="007F68A3">
        <w:rPr>
          <w:rFonts w:ascii="Arial" w:hAnsi="Arial" w:cs="Arial"/>
          <w:szCs w:val="24"/>
        </w:rPr>
        <w:t xml:space="preserve">  </w:t>
      </w:r>
    </w:p>
    <w:p w14:paraId="24785200" w14:textId="77777777" w:rsidR="00177EA6" w:rsidRPr="004303A1" w:rsidRDefault="00177EA6" w:rsidP="00177EA6">
      <w:pPr>
        <w:rPr>
          <w:rFonts w:ascii="Arial" w:hAnsi="Arial" w:cs="Arial"/>
          <w:szCs w:val="24"/>
        </w:rPr>
      </w:pPr>
    </w:p>
    <w:p w14:paraId="24785201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>BACKGROUND INFORMATION:</w:t>
      </w:r>
    </w:p>
    <w:p w14:paraId="24785202" w14:textId="77777777" w:rsidR="00B54AD7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The Council has for a number of years provided funding to the Center for Disabilities to update and disseminate </w:t>
      </w:r>
      <w:r w:rsidRPr="001C4B12">
        <w:rPr>
          <w:rFonts w:ascii="Arial" w:hAnsi="Arial" w:cs="Arial"/>
          <w:szCs w:val="24"/>
        </w:rPr>
        <w:t>the</w:t>
      </w:r>
      <w:r w:rsidR="00551DB6" w:rsidRPr="001C4B12">
        <w:rPr>
          <w:rFonts w:ascii="Arial" w:hAnsi="Arial" w:cs="Arial"/>
          <w:szCs w:val="24"/>
        </w:rPr>
        <w:t xml:space="preserve"> </w:t>
      </w:r>
      <w:r w:rsidRPr="001C4B12">
        <w:rPr>
          <w:rFonts w:ascii="Arial" w:hAnsi="Arial" w:cs="Arial"/>
          <w:szCs w:val="24"/>
        </w:rPr>
        <w:t>Resource Guide for People with Disabilities, Developmental Disabilities Handbook, Fetal Alcohol Syndrome Handbook, Autism Handbook,</w:t>
      </w:r>
      <w:r w:rsidRPr="004303A1">
        <w:rPr>
          <w:rFonts w:ascii="Arial" w:hAnsi="Arial" w:cs="Arial"/>
          <w:szCs w:val="24"/>
        </w:rPr>
        <w:t xml:space="preserve"> and other video and printed materials that enhance public knowledge and awareness of developmental disabilities, assistive technology and other services available to </w:t>
      </w:r>
      <w:r w:rsidR="0048149B" w:rsidRPr="004303A1">
        <w:rPr>
          <w:rFonts w:ascii="Arial" w:hAnsi="Arial" w:cs="Arial"/>
          <w:szCs w:val="24"/>
        </w:rPr>
        <w:t>people</w:t>
      </w:r>
      <w:r w:rsidRPr="004303A1">
        <w:rPr>
          <w:rFonts w:ascii="Arial" w:hAnsi="Arial" w:cs="Arial"/>
          <w:szCs w:val="24"/>
        </w:rPr>
        <w:t xml:space="preserve"> with developmental disabilities.</w:t>
      </w:r>
    </w:p>
    <w:p w14:paraId="24785203" w14:textId="77777777" w:rsidR="00E05152" w:rsidRPr="005C1241" w:rsidRDefault="00E05152">
      <w:pPr>
        <w:numPr>
          <w:ilvl w:val="0"/>
          <w:numId w:val="1"/>
        </w:numPr>
        <w:rPr>
          <w:rFonts w:ascii="Arial" w:hAnsi="Arial" w:cs="Arial"/>
          <w:color w:val="auto"/>
          <w:szCs w:val="24"/>
        </w:rPr>
      </w:pPr>
      <w:r w:rsidRPr="005C1241">
        <w:rPr>
          <w:rFonts w:ascii="Arial" w:hAnsi="Arial" w:cs="Arial"/>
          <w:color w:val="auto"/>
          <w:szCs w:val="24"/>
        </w:rPr>
        <w:t xml:space="preserve">The Council continues to see a need for NEW and UPDATED information for people with disabilities and their families and NEW ideas </w:t>
      </w:r>
      <w:r w:rsidR="001C4B12" w:rsidRPr="005C1241">
        <w:rPr>
          <w:rFonts w:ascii="Arial" w:hAnsi="Arial" w:cs="Arial"/>
          <w:color w:val="auto"/>
          <w:szCs w:val="24"/>
        </w:rPr>
        <w:t xml:space="preserve">and ways </w:t>
      </w:r>
      <w:r w:rsidRPr="005C1241">
        <w:rPr>
          <w:rFonts w:ascii="Arial" w:hAnsi="Arial" w:cs="Arial"/>
          <w:color w:val="auto"/>
          <w:szCs w:val="24"/>
        </w:rPr>
        <w:t xml:space="preserve">for providing the information to people with disabilities and their families. </w:t>
      </w:r>
    </w:p>
    <w:p w14:paraId="24785204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205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 xml:space="preserve">MINIMUM REQUIREMENTS:  </w:t>
      </w:r>
    </w:p>
    <w:p w14:paraId="24785206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The project funds must be used for the </w:t>
      </w:r>
      <w:r w:rsidR="0033414D">
        <w:rPr>
          <w:rFonts w:ascii="Arial" w:hAnsi="Arial" w:cs="Arial"/>
          <w:szCs w:val="24"/>
        </w:rPr>
        <w:t xml:space="preserve">continuation of the </w:t>
      </w:r>
      <w:r w:rsidRPr="004303A1">
        <w:rPr>
          <w:rFonts w:ascii="Arial" w:hAnsi="Arial" w:cs="Arial"/>
          <w:szCs w:val="24"/>
        </w:rPr>
        <w:t>above stated purpose only.</w:t>
      </w:r>
    </w:p>
    <w:p w14:paraId="24785207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Projects must benefit </w:t>
      </w:r>
      <w:r w:rsidR="0041385E" w:rsidRPr="004303A1">
        <w:rPr>
          <w:rFonts w:ascii="Arial" w:hAnsi="Arial" w:cs="Arial"/>
          <w:szCs w:val="24"/>
        </w:rPr>
        <w:t>people</w:t>
      </w:r>
      <w:r w:rsidRPr="004303A1">
        <w:rPr>
          <w:rFonts w:ascii="Arial" w:hAnsi="Arial" w:cs="Arial"/>
          <w:szCs w:val="24"/>
        </w:rPr>
        <w:t xml:space="preserve"> with developmental disabilities and/or their families.</w:t>
      </w:r>
    </w:p>
    <w:p w14:paraId="24785208" w14:textId="1104EDA0" w:rsidR="00315EEC" w:rsidRPr="009234E1" w:rsidRDefault="00315EEC" w:rsidP="00315EEC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234E1">
        <w:rPr>
          <w:rFonts w:ascii="Arial" w:hAnsi="Arial" w:cs="Arial"/>
          <w:szCs w:val="24"/>
        </w:rPr>
        <w:t xml:space="preserve">The applicant must address how they plan to reach currently unserved or underserved populations through this project (i.e. Native Americans, </w:t>
      </w:r>
      <w:r w:rsidR="003D6F6C">
        <w:rPr>
          <w:rFonts w:ascii="Arial" w:hAnsi="Arial" w:cs="Arial"/>
          <w:szCs w:val="24"/>
        </w:rPr>
        <w:t>other ethnicities</w:t>
      </w:r>
      <w:r w:rsidRPr="009234E1">
        <w:rPr>
          <w:rFonts w:ascii="Arial" w:hAnsi="Arial" w:cs="Arial"/>
          <w:szCs w:val="24"/>
        </w:rPr>
        <w:t xml:space="preserve">, rural, etc.).  </w:t>
      </w:r>
    </w:p>
    <w:p w14:paraId="24785209" w14:textId="118D5332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Project applications must utilize forms and follow the format provided in the grant application packet.</w:t>
      </w:r>
      <w:r w:rsidR="00D31063">
        <w:rPr>
          <w:rFonts w:ascii="Arial" w:hAnsi="Arial" w:cs="Arial"/>
          <w:szCs w:val="24"/>
        </w:rPr>
        <w:t xml:space="preserve">  </w:t>
      </w:r>
      <w:r w:rsidR="00D31063" w:rsidRPr="009F5C69">
        <w:rPr>
          <w:rFonts w:ascii="Arial" w:hAnsi="Arial" w:cs="Arial"/>
          <w:szCs w:val="24"/>
          <w:highlight w:val="yellow"/>
        </w:rPr>
        <w:t xml:space="preserve">In addition, please provide a plain language one-page bulleted summary of the intent, outcomes, </w:t>
      </w:r>
      <w:r w:rsidR="009252E5" w:rsidRPr="009F5C69">
        <w:rPr>
          <w:rFonts w:ascii="Arial" w:hAnsi="Arial" w:cs="Arial"/>
          <w:szCs w:val="24"/>
          <w:highlight w:val="yellow"/>
        </w:rPr>
        <w:t>activities,</w:t>
      </w:r>
      <w:r w:rsidR="00D31063" w:rsidRPr="009F5C69">
        <w:rPr>
          <w:rFonts w:ascii="Arial" w:hAnsi="Arial" w:cs="Arial"/>
          <w:szCs w:val="24"/>
          <w:highlight w:val="yellow"/>
        </w:rPr>
        <w:t xml:space="preserve"> and funding requested.</w:t>
      </w:r>
    </w:p>
    <w:p w14:paraId="2478520A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The proposal must include a method</w:t>
      </w:r>
      <w:r w:rsidR="005C6127">
        <w:rPr>
          <w:rFonts w:ascii="Arial" w:hAnsi="Arial" w:cs="Arial"/>
          <w:szCs w:val="24"/>
        </w:rPr>
        <w:t xml:space="preserve"> for evaluating project results.</w:t>
      </w:r>
    </w:p>
    <w:p w14:paraId="2478520B" w14:textId="77777777" w:rsidR="004303A1" w:rsidRPr="004303A1" w:rsidRDefault="004303A1">
      <w:pPr>
        <w:rPr>
          <w:rFonts w:ascii="Arial" w:hAnsi="Arial" w:cs="Arial"/>
          <w:szCs w:val="24"/>
        </w:rPr>
      </w:pPr>
    </w:p>
    <w:p w14:paraId="2478520C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>FUNDING:</w:t>
      </w:r>
    </w:p>
    <w:p w14:paraId="2478520D" w14:textId="5B7F736D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A total of $</w:t>
      </w:r>
      <w:r w:rsidR="000E186E">
        <w:rPr>
          <w:rFonts w:ascii="Arial" w:hAnsi="Arial" w:cs="Arial"/>
          <w:szCs w:val="24"/>
        </w:rPr>
        <w:t>23</w:t>
      </w:r>
      <w:r w:rsidR="0041385E" w:rsidRPr="004303A1">
        <w:rPr>
          <w:rFonts w:ascii="Arial" w:hAnsi="Arial" w:cs="Arial"/>
          <w:szCs w:val="24"/>
        </w:rPr>
        <w:t>,000</w:t>
      </w:r>
      <w:r w:rsidRPr="004303A1">
        <w:rPr>
          <w:rFonts w:ascii="Arial" w:hAnsi="Arial" w:cs="Arial"/>
          <w:szCs w:val="24"/>
        </w:rPr>
        <w:t xml:space="preserve"> in federal funds is available for this project.</w:t>
      </w:r>
    </w:p>
    <w:p w14:paraId="2478520E" w14:textId="68A88110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Projects should be completed between April 1, </w:t>
      </w:r>
      <w:proofErr w:type="gramStart"/>
      <w:r w:rsidRPr="004303A1">
        <w:rPr>
          <w:rFonts w:ascii="Arial" w:hAnsi="Arial" w:cs="Arial"/>
          <w:szCs w:val="24"/>
        </w:rPr>
        <w:t>20</w:t>
      </w:r>
      <w:r w:rsidR="00E520A7">
        <w:rPr>
          <w:rFonts w:ascii="Arial" w:hAnsi="Arial" w:cs="Arial"/>
          <w:szCs w:val="24"/>
        </w:rPr>
        <w:t>2</w:t>
      </w:r>
      <w:r w:rsidR="00D100C8">
        <w:rPr>
          <w:rFonts w:ascii="Arial" w:hAnsi="Arial" w:cs="Arial"/>
          <w:szCs w:val="24"/>
        </w:rPr>
        <w:t>6</w:t>
      </w:r>
      <w:proofErr w:type="gramEnd"/>
      <w:r w:rsidR="00177EA6" w:rsidRPr="004303A1">
        <w:rPr>
          <w:rFonts w:ascii="Arial" w:hAnsi="Arial" w:cs="Arial"/>
          <w:szCs w:val="24"/>
        </w:rPr>
        <w:t xml:space="preserve"> and March </w:t>
      </w:r>
      <w:r w:rsidRPr="004303A1">
        <w:rPr>
          <w:rFonts w:ascii="Arial" w:hAnsi="Arial" w:cs="Arial"/>
          <w:szCs w:val="24"/>
        </w:rPr>
        <w:t>31, 20</w:t>
      </w:r>
      <w:r w:rsidR="00CD225F">
        <w:rPr>
          <w:rFonts w:ascii="Arial" w:hAnsi="Arial" w:cs="Arial"/>
          <w:szCs w:val="24"/>
        </w:rPr>
        <w:t>2</w:t>
      </w:r>
      <w:r w:rsidR="00D100C8">
        <w:rPr>
          <w:rFonts w:ascii="Arial" w:hAnsi="Arial" w:cs="Arial"/>
          <w:szCs w:val="24"/>
        </w:rPr>
        <w:t>7</w:t>
      </w:r>
      <w:r w:rsidR="00136CC2">
        <w:rPr>
          <w:rFonts w:ascii="Arial" w:hAnsi="Arial" w:cs="Arial"/>
          <w:szCs w:val="24"/>
        </w:rPr>
        <w:t>.</w:t>
      </w:r>
    </w:p>
    <w:p w14:paraId="2478520F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A maximum of 75% of the costs approved for the project can be provided by the Council. </w:t>
      </w:r>
    </w:p>
    <w:p w14:paraId="24785210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Grantees must provide at least 25% matching non-federal funds.  The non-federal share of the cost of the project may be provided in-kind.</w:t>
      </w:r>
    </w:p>
    <w:p w14:paraId="24785211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The Council is not liable for any costs incurred by the applicant prior to issuance of a legally executed contract or procurement document.  Further, no proprietary interest of any nature shall occur until a contract is awarded and signed by all concerned parties.</w:t>
      </w:r>
    </w:p>
    <w:p w14:paraId="24785212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Payments of federal funds will be made quarterly upon receipt of the narrative and budget reports.  The final payment will be made after the final report is received.  </w:t>
      </w:r>
    </w:p>
    <w:p w14:paraId="24785213" w14:textId="77777777" w:rsidR="00177EA6" w:rsidRPr="004303A1" w:rsidRDefault="00177EA6">
      <w:pPr>
        <w:rPr>
          <w:rFonts w:ascii="Arial" w:hAnsi="Arial" w:cs="Arial"/>
          <w:szCs w:val="24"/>
        </w:rPr>
      </w:pPr>
    </w:p>
    <w:p w14:paraId="24785214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 xml:space="preserve">REPORTING/EVALUATION REQUIREMENTS:  </w:t>
      </w:r>
    </w:p>
    <w:p w14:paraId="24785215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Projects receiving funding will be required to provide a quarterly narrative and financial accounting of the project on forms supplied by the Council.  </w:t>
      </w:r>
    </w:p>
    <w:p w14:paraId="24785216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In addition, on-site visits may be conducted by Council staff.  </w:t>
      </w:r>
    </w:p>
    <w:p w14:paraId="24785217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218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>CANCELLATION</w:t>
      </w:r>
    </w:p>
    <w:p w14:paraId="24785219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The Council reserves the right to cancel this Request for </w:t>
      </w:r>
      <w:r w:rsidR="00136CC2">
        <w:rPr>
          <w:rFonts w:ascii="Arial" w:hAnsi="Arial" w:cs="Arial"/>
          <w:szCs w:val="24"/>
        </w:rPr>
        <w:t>Proposal</w:t>
      </w:r>
      <w:r w:rsidRPr="004303A1">
        <w:rPr>
          <w:rFonts w:ascii="Arial" w:hAnsi="Arial" w:cs="Arial"/>
          <w:szCs w:val="24"/>
        </w:rPr>
        <w:t xml:space="preserve"> at any time, without penalty.</w:t>
      </w:r>
    </w:p>
    <w:p w14:paraId="2478521A" w14:textId="5FFF1851" w:rsidR="00B54AD7" w:rsidRDefault="00B54AD7">
      <w:pPr>
        <w:rPr>
          <w:rFonts w:ascii="Arial" w:hAnsi="Arial" w:cs="Arial"/>
          <w:szCs w:val="24"/>
        </w:rPr>
      </w:pPr>
    </w:p>
    <w:p w14:paraId="5854D1D0" w14:textId="4901F21A" w:rsidR="00926145" w:rsidRDefault="00926145">
      <w:pPr>
        <w:rPr>
          <w:rFonts w:ascii="Arial" w:hAnsi="Arial" w:cs="Arial"/>
          <w:szCs w:val="24"/>
        </w:rPr>
      </w:pPr>
    </w:p>
    <w:p w14:paraId="6AB1AB9B" w14:textId="77777777" w:rsidR="00926145" w:rsidRPr="004303A1" w:rsidRDefault="00926145">
      <w:pPr>
        <w:rPr>
          <w:rFonts w:ascii="Arial" w:hAnsi="Arial" w:cs="Arial"/>
          <w:szCs w:val="24"/>
        </w:rPr>
      </w:pPr>
    </w:p>
    <w:p w14:paraId="2478521B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lastRenderedPageBreak/>
        <w:t>ACCEPTANCE/REJECTION OF PROPOSAL</w:t>
      </w:r>
    </w:p>
    <w:p w14:paraId="2478521C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The Council reserves the right to not fund a proposal, to fund at a level different than what was requested or to fund with revisions.  </w:t>
      </w:r>
    </w:p>
    <w:p w14:paraId="2478521D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21E" w14:textId="77777777" w:rsidR="00B54AD7" w:rsidRPr="004303A1" w:rsidRDefault="00B54AD7">
      <w:pPr>
        <w:rPr>
          <w:rFonts w:ascii="Arial" w:hAnsi="Arial" w:cs="Arial"/>
          <w:b/>
          <w:szCs w:val="24"/>
        </w:rPr>
      </w:pPr>
      <w:r w:rsidRPr="004303A1">
        <w:rPr>
          <w:rFonts w:ascii="Arial" w:hAnsi="Arial" w:cs="Arial"/>
          <w:b/>
          <w:szCs w:val="24"/>
        </w:rPr>
        <w:t>REVIEW PROCESS</w:t>
      </w:r>
    </w:p>
    <w:p w14:paraId="2478521F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Project proposals will be reviewed and approved by the Council at their </w:t>
      </w:r>
      <w:r w:rsidR="000469C1">
        <w:rPr>
          <w:rFonts w:ascii="Arial" w:hAnsi="Arial" w:cs="Arial"/>
          <w:szCs w:val="24"/>
        </w:rPr>
        <w:t xml:space="preserve">January </w:t>
      </w:r>
      <w:r w:rsidRPr="004303A1">
        <w:rPr>
          <w:rFonts w:ascii="Arial" w:hAnsi="Arial" w:cs="Arial"/>
          <w:szCs w:val="24"/>
        </w:rPr>
        <w:t>meeting.</w:t>
      </w:r>
    </w:p>
    <w:p w14:paraId="24785220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Applicant may be contacted prior to the meeting by individual Council members regarding their proposal.</w:t>
      </w:r>
    </w:p>
    <w:p w14:paraId="24785221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 xml:space="preserve">Proposal review will include areas such as:  the project narrative, measurable objectives, applicant's qualifications, budget justification, letters of support, and evaluation methodology. </w:t>
      </w:r>
    </w:p>
    <w:p w14:paraId="24785222" w14:textId="77777777" w:rsidR="00B54AD7" w:rsidRPr="004303A1" w:rsidRDefault="00B54AD7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Applicant will be offered the opportunity to either appear before the Council or the opportunity to conduct a conference call to present a project summary and respond to questions.</w:t>
      </w:r>
    </w:p>
    <w:p w14:paraId="24785223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224" w14:textId="77777777" w:rsidR="00B54AD7" w:rsidRPr="004303A1" w:rsidRDefault="00B54AD7">
      <w:p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Questions regarding the proposal submission process should be addressed to:</w:t>
      </w:r>
    </w:p>
    <w:p w14:paraId="24785225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226" w14:textId="450CA7CA" w:rsidR="00B54AD7" w:rsidRPr="004303A1" w:rsidRDefault="00B54AD7" w:rsidP="00177EA6">
      <w:pPr>
        <w:rPr>
          <w:rFonts w:ascii="Arial" w:hAnsi="Arial" w:cs="Arial"/>
          <w:szCs w:val="24"/>
        </w:rPr>
      </w:pPr>
      <w:r w:rsidRPr="004303A1">
        <w:rPr>
          <w:rFonts w:ascii="Arial" w:hAnsi="Arial" w:cs="Arial"/>
          <w:szCs w:val="24"/>
        </w:rPr>
        <w:t>South Dakota Council on Developmental Disabilities</w:t>
      </w:r>
      <w:r w:rsidR="00177EA6" w:rsidRPr="004303A1">
        <w:rPr>
          <w:rFonts w:ascii="Arial" w:hAnsi="Arial" w:cs="Arial"/>
          <w:szCs w:val="24"/>
        </w:rPr>
        <w:t xml:space="preserve">, </w:t>
      </w:r>
      <w:r w:rsidR="00D100C8">
        <w:rPr>
          <w:rFonts w:ascii="Arial" w:hAnsi="Arial" w:cs="Arial"/>
          <w:szCs w:val="24"/>
        </w:rPr>
        <w:t xml:space="preserve">1501 S. Highline Ave, STE 3C, Sioux Falls, South Dakota 57110. </w:t>
      </w:r>
      <w:r w:rsidR="00177EA6" w:rsidRPr="004303A1">
        <w:rPr>
          <w:rFonts w:ascii="Arial" w:hAnsi="Arial" w:cs="Arial"/>
          <w:szCs w:val="24"/>
        </w:rPr>
        <w:t xml:space="preserve">Or contact the Council at </w:t>
      </w:r>
      <w:r w:rsidRPr="004303A1">
        <w:rPr>
          <w:rFonts w:ascii="Arial" w:hAnsi="Arial" w:cs="Arial"/>
          <w:szCs w:val="24"/>
        </w:rPr>
        <w:t>(605) 773</w:t>
      </w:r>
      <w:r w:rsidRPr="004303A1">
        <w:rPr>
          <w:rFonts w:ascii="Arial" w:hAnsi="Arial" w:cs="Arial"/>
          <w:szCs w:val="24"/>
        </w:rPr>
        <w:noBreakHyphen/>
        <w:t>6369</w:t>
      </w:r>
      <w:r w:rsidR="00177EA6" w:rsidRPr="004303A1">
        <w:rPr>
          <w:rFonts w:ascii="Arial" w:hAnsi="Arial" w:cs="Arial"/>
          <w:szCs w:val="24"/>
        </w:rPr>
        <w:t>.</w:t>
      </w:r>
    </w:p>
    <w:p w14:paraId="24785227" w14:textId="77777777" w:rsidR="00B54AD7" w:rsidRPr="004303A1" w:rsidRDefault="00B54AD7">
      <w:pPr>
        <w:rPr>
          <w:rFonts w:ascii="Arial" w:hAnsi="Arial" w:cs="Arial"/>
          <w:szCs w:val="24"/>
        </w:rPr>
      </w:pPr>
    </w:p>
    <w:p w14:paraId="24785228" w14:textId="77777777" w:rsidR="00315EEC" w:rsidRPr="009234E1" w:rsidRDefault="00315EEC" w:rsidP="00315EEC">
      <w:pPr>
        <w:rPr>
          <w:rFonts w:ascii="Arial" w:hAnsi="Arial" w:cs="Arial"/>
          <w:szCs w:val="24"/>
        </w:rPr>
      </w:pPr>
      <w:r w:rsidRPr="009234E1">
        <w:rPr>
          <w:rFonts w:ascii="Arial" w:hAnsi="Arial" w:cs="Arial"/>
          <w:szCs w:val="24"/>
        </w:rPr>
        <w:t xml:space="preserve">Application materials are available in </w:t>
      </w:r>
      <w:r>
        <w:rPr>
          <w:rFonts w:ascii="Arial" w:hAnsi="Arial" w:cs="Arial"/>
          <w:szCs w:val="24"/>
        </w:rPr>
        <w:t>alternate formats</w:t>
      </w:r>
      <w:r w:rsidRPr="009234E1">
        <w:rPr>
          <w:rFonts w:ascii="Arial" w:hAnsi="Arial" w:cs="Arial"/>
          <w:szCs w:val="24"/>
        </w:rPr>
        <w:t xml:space="preserve"> by request.</w:t>
      </w:r>
    </w:p>
    <w:p w14:paraId="24785229" w14:textId="77777777" w:rsidR="00B54AD7" w:rsidRPr="004303A1" w:rsidRDefault="00B54AD7" w:rsidP="00315EEC">
      <w:pPr>
        <w:rPr>
          <w:rFonts w:ascii="Arial" w:hAnsi="Arial" w:cs="Arial"/>
          <w:szCs w:val="24"/>
        </w:rPr>
      </w:pPr>
    </w:p>
    <w:sectPr w:rsidR="00B54AD7" w:rsidRPr="004303A1">
      <w:footerReference w:type="default" r:id="rId7"/>
      <w:headerReference w:type="first" r:id="rId8"/>
      <w:pgSz w:w="12240" w:h="15840" w:code="1"/>
      <w:pgMar w:top="720" w:right="1440" w:bottom="576" w:left="1440" w:header="432" w:footer="432" w:gutter="0"/>
      <w:paperSrc w:firs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C25D" w14:textId="77777777" w:rsidR="00C64037" w:rsidRDefault="00C64037">
      <w:r>
        <w:separator/>
      </w:r>
    </w:p>
  </w:endnote>
  <w:endnote w:type="continuationSeparator" w:id="0">
    <w:p w14:paraId="666AABA5" w14:textId="77777777" w:rsidR="00C64037" w:rsidRDefault="00C6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53154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729E290" w14:textId="34B4CD46" w:rsidR="00A2698F" w:rsidRPr="00A2698F" w:rsidRDefault="00A2698F">
        <w:pPr>
          <w:pStyle w:val="Footer"/>
          <w:jc w:val="right"/>
          <w:rPr>
            <w:rFonts w:ascii="Arial" w:hAnsi="Arial" w:cs="Arial"/>
          </w:rPr>
        </w:pPr>
        <w:r w:rsidRPr="00A2698F">
          <w:rPr>
            <w:rFonts w:ascii="Arial" w:hAnsi="Arial" w:cs="Arial"/>
          </w:rPr>
          <w:fldChar w:fldCharType="begin"/>
        </w:r>
        <w:r w:rsidRPr="00A2698F">
          <w:rPr>
            <w:rFonts w:ascii="Arial" w:hAnsi="Arial" w:cs="Arial"/>
          </w:rPr>
          <w:instrText xml:space="preserve"> PAGE   \* MERGEFORMAT </w:instrText>
        </w:r>
        <w:r w:rsidRPr="00A2698F">
          <w:rPr>
            <w:rFonts w:ascii="Arial" w:hAnsi="Arial" w:cs="Arial"/>
          </w:rPr>
          <w:fldChar w:fldCharType="separate"/>
        </w:r>
        <w:r w:rsidRPr="00A2698F">
          <w:rPr>
            <w:rFonts w:ascii="Arial" w:hAnsi="Arial" w:cs="Arial"/>
            <w:noProof/>
          </w:rPr>
          <w:t>2</w:t>
        </w:r>
        <w:r w:rsidRPr="00A2698F">
          <w:rPr>
            <w:rFonts w:ascii="Arial" w:hAnsi="Arial" w:cs="Arial"/>
            <w:noProof/>
          </w:rPr>
          <w:fldChar w:fldCharType="end"/>
        </w:r>
      </w:p>
    </w:sdtContent>
  </w:sdt>
  <w:p w14:paraId="28D76000" w14:textId="77777777" w:rsidR="00A2698F" w:rsidRDefault="00A26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4943" w14:textId="77777777" w:rsidR="00C64037" w:rsidRDefault="00C64037">
      <w:r>
        <w:separator/>
      </w:r>
    </w:p>
  </w:footnote>
  <w:footnote w:type="continuationSeparator" w:id="0">
    <w:p w14:paraId="4EA91458" w14:textId="77777777" w:rsidR="00C64037" w:rsidRDefault="00C6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F717" w14:textId="77777777" w:rsidR="0026143B" w:rsidRDefault="0026143B" w:rsidP="002614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318E1" wp14:editId="5B7E3C50">
              <wp:simplePos x="0" y="0"/>
              <wp:positionH relativeFrom="column">
                <wp:posOffset>4189793</wp:posOffset>
              </wp:positionH>
              <wp:positionV relativeFrom="paragraph">
                <wp:posOffset>157480</wp:posOffset>
              </wp:positionV>
              <wp:extent cx="2180492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0492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FC616" w14:textId="035AB4B2" w:rsidR="0026143B" w:rsidRDefault="0002738A" w:rsidP="0026143B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1501 S. Highline Ave, Ste 3C</w:t>
                          </w:r>
                        </w:p>
                        <w:p w14:paraId="33DB6059" w14:textId="2E938F85" w:rsidR="0002738A" w:rsidRPr="00D777DF" w:rsidRDefault="0002738A" w:rsidP="0026143B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Sioux Fall, SD 57110</w:t>
                          </w:r>
                        </w:p>
                        <w:p w14:paraId="4EDF1BEC" w14:textId="77777777" w:rsidR="0026143B" w:rsidRPr="00D777DF" w:rsidRDefault="0026143B" w:rsidP="0026143B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D777DF">
                            <w:rPr>
                              <w:rFonts w:asciiTheme="minorHAnsi" w:hAnsiTheme="minorHAnsi"/>
                              <w:b/>
                            </w:rPr>
                            <w:t>605.773.6369    1-800-265-9684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2318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9pt;margin-top:12.4pt;width:171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" stroked="f">
              <v:textbox style="mso-fit-shape-to-text:t">
                <w:txbxContent>
                  <w:p w14:paraId="667FC616" w14:textId="035AB4B2" w:rsidR="0026143B" w:rsidRDefault="0002738A" w:rsidP="0026143B">
                    <w:pPr>
                      <w:jc w:val="righ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1501 S. Highline Ave, Ste 3C</w:t>
                    </w:r>
                  </w:p>
                  <w:p w14:paraId="33DB6059" w14:textId="2E938F85" w:rsidR="0002738A" w:rsidRPr="00D777DF" w:rsidRDefault="0002738A" w:rsidP="0026143B">
                    <w:pPr>
                      <w:jc w:val="righ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Sioux Fall, SD 57110</w:t>
                    </w:r>
                  </w:p>
                  <w:p w14:paraId="4EDF1BEC" w14:textId="77777777" w:rsidR="0026143B" w:rsidRPr="00D777DF" w:rsidRDefault="0026143B" w:rsidP="0026143B">
                    <w:pPr>
                      <w:jc w:val="right"/>
                      <w:rPr>
                        <w:rFonts w:asciiTheme="minorHAnsi" w:hAnsiTheme="minorHAnsi"/>
                        <w:b/>
                      </w:rPr>
                    </w:pPr>
                    <w:r w:rsidRPr="00D777DF">
                      <w:rPr>
                        <w:rFonts w:asciiTheme="minorHAnsi" w:hAnsiTheme="minorHAnsi"/>
                        <w:b/>
                      </w:rPr>
                      <w:t>605.773.6369    1-800-265-9684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DCBB55" wp14:editId="730B5F6D">
          <wp:extent cx="4352925" cy="1043994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DD 2-3r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7530" cy="104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785231" w14:textId="18F1DB13" w:rsidR="00E25952" w:rsidRPr="0026143B" w:rsidRDefault="00E25952" w:rsidP="00261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191457202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43"/>
    <w:rsid w:val="00000C4D"/>
    <w:rsid w:val="0002738A"/>
    <w:rsid w:val="00040CDF"/>
    <w:rsid w:val="000469C1"/>
    <w:rsid w:val="00075FFF"/>
    <w:rsid w:val="00097687"/>
    <w:rsid w:val="000A4479"/>
    <w:rsid w:val="000B4769"/>
    <w:rsid w:val="000E186E"/>
    <w:rsid w:val="000E2D43"/>
    <w:rsid w:val="000F1FE4"/>
    <w:rsid w:val="001047A9"/>
    <w:rsid w:val="00123BFE"/>
    <w:rsid w:val="00136CC2"/>
    <w:rsid w:val="0014795D"/>
    <w:rsid w:val="00152CCE"/>
    <w:rsid w:val="00170BCC"/>
    <w:rsid w:val="00177EA6"/>
    <w:rsid w:val="001B7006"/>
    <w:rsid w:val="001C144A"/>
    <w:rsid w:val="001C4B12"/>
    <w:rsid w:val="001F5F3D"/>
    <w:rsid w:val="00220645"/>
    <w:rsid w:val="0023007E"/>
    <w:rsid w:val="002301E1"/>
    <w:rsid w:val="00261176"/>
    <w:rsid w:val="0026143B"/>
    <w:rsid w:val="00274318"/>
    <w:rsid w:val="00276395"/>
    <w:rsid w:val="00290331"/>
    <w:rsid w:val="002A5052"/>
    <w:rsid w:val="002B366D"/>
    <w:rsid w:val="002E79AE"/>
    <w:rsid w:val="00315EEC"/>
    <w:rsid w:val="0033414D"/>
    <w:rsid w:val="00342805"/>
    <w:rsid w:val="0037570C"/>
    <w:rsid w:val="003B56AF"/>
    <w:rsid w:val="003B64C3"/>
    <w:rsid w:val="003D3292"/>
    <w:rsid w:val="003D6F6C"/>
    <w:rsid w:val="004070FE"/>
    <w:rsid w:val="00411965"/>
    <w:rsid w:val="0041385E"/>
    <w:rsid w:val="004303A1"/>
    <w:rsid w:val="0043613E"/>
    <w:rsid w:val="0047230E"/>
    <w:rsid w:val="0048149B"/>
    <w:rsid w:val="004B1800"/>
    <w:rsid w:val="004B520D"/>
    <w:rsid w:val="004E4290"/>
    <w:rsid w:val="00534D8A"/>
    <w:rsid w:val="00551DB6"/>
    <w:rsid w:val="0056244F"/>
    <w:rsid w:val="005B36CB"/>
    <w:rsid w:val="005C1241"/>
    <w:rsid w:val="005C6127"/>
    <w:rsid w:val="005F3BED"/>
    <w:rsid w:val="005F7E28"/>
    <w:rsid w:val="00604B59"/>
    <w:rsid w:val="00650DC1"/>
    <w:rsid w:val="0065294D"/>
    <w:rsid w:val="00657670"/>
    <w:rsid w:val="00671F04"/>
    <w:rsid w:val="00672B75"/>
    <w:rsid w:val="00682763"/>
    <w:rsid w:val="00682FF7"/>
    <w:rsid w:val="006B6E40"/>
    <w:rsid w:val="006D0C44"/>
    <w:rsid w:val="006E2E53"/>
    <w:rsid w:val="00703B8F"/>
    <w:rsid w:val="007258B5"/>
    <w:rsid w:val="00736C63"/>
    <w:rsid w:val="007421A5"/>
    <w:rsid w:val="007570D9"/>
    <w:rsid w:val="007827FE"/>
    <w:rsid w:val="007929EF"/>
    <w:rsid w:val="00797A01"/>
    <w:rsid w:val="007B4BDF"/>
    <w:rsid w:val="007D4139"/>
    <w:rsid w:val="007F68A3"/>
    <w:rsid w:val="00811E53"/>
    <w:rsid w:val="00887445"/>
    <w:rsid w:val="00891C47"/>
    <w:rsid w:val="008C34E6"/>
    <w:rsid w:val="009075B4"/>
    <w:rsid w:val="00923EC6"/>
    <w:rsid w:val="009252E5"/>
    <w:rsid w:val="00926145"/>
    <w:rsid w:val="00941BE8"/>
    <w:rsid w:val="009836AA"/>
    <w:rsid w:val="009C75C5"/>
    <w:rsid w:val="009D606B"/>
    <w:rsid w:val="00A01188"/>
    <w:rsid w:val="00A06F6E"/>
    <w:rsid w:val="00A14336"/>
    <w:rsid w:val="00A152EF"/>
    <w:rsid w:val="00A2698F"/>
    <w:rsid w:val="00A51F7D"/>
    <w:rsid w:val="00A61BA3"/>
    <w:rsid w:val="00A81DC6"/>
    <w:rsid w:val="00A855D3"/>
    <w:rsid w:val="00A91057"/>
    <w:rsid w:val="00A93631"/>
    <w:rsid w:val="00A9502F"/>
    <w:rsid w:val="00AD4D2B"/>
    <w:rsid w:val="00B121A4"/>
    <w:rsid w:val="00B20A4E"/>
    <w:rsid w:val="00B222AB"/>
    <w:rsid w:val="00B36E76"/>
    <w:rsid w:val="00B54AD7"/>
    <w:rsid w:val="00B73C2F"/>
    <w:rsid w:val="00BB1959"/>
    <w:rsid w:val="00BE5ED7"/>
    <w:rsid w:val="00BE6C5F"/>
    <w:rsid w:val="00C07C7A"/>
    <w:rsid w:val="00C23EA9"/>
    <w:rsid w:val="00C33AE9"/>
    <w:rsid w:val="00C64037"/>
    <w:rsid w:val="00C949C1"/>
    <w:rsid w:val="00CC3324"/>
    <w:rsid w:val="00CD225F"/>
    <w:rsid w:val="00D100C8"/>
    <w:rsid w:val="00D31063"/>
    <w:rsid w:val="00D33BE8"/>
    <w:rsid w:val="00D75FA6"/>
    <w:rsid w:val="00DD0462"/>
    <w:rsid w:val="00E05152"/>
    <w:rsid w:val="00E25952"/>
    <w:rsid w:val="00E35732"/>
    <w:rsid w:val="00E520A7"/>
    <w:rsid w:val="00E820D1"/>
    <w:rsid w:val="00EA6483"/>
    <w:rsid w:val="00EB2CFB"/>
    <w:rsid w:val="00EC01C1"/>
    <w:rsid w:val="00F070FB"/>
    <w:rsid w:val="00F80FD8"/>
    <w:rsid w:val="00FA3A37"/>
    <w:rsid w:val="00FB39CC"/>
    <w:rsid w:val="00FC1954"/>
    <w:rsid w:val="00FD547D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47851D9"/>
  <w15:docId w15:val="{0E7BC426-68B2-4903-B541-CDE23EF1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auto"/>
      <w:spacing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color w:val="auto"/>
      <w:spacing w:val="0"/>
      <w:sz w:val="28"/>
    </w:rPr>
  </w:style>
  <w:style w:type="paragraph" w:styleId="BalloonText">
    <w:name w:val="Balloon Text"/>
    <w:basedOn w:val="Normal"/>
    <w:semiHidden/>
    <w:rsid w:val="00B54AD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047A9"/>
    <w:rPr>
      <w:color w:val="00000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923EC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2698F"/>
    <w:rPr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2, 1998</vt:lpstr>
    </vt:vector>
  </TitlesOfParts>
  <Company>State of South Dakota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2, 1998</dc:title>
  <dc:creator>Arlene Poncelet</dc:creator>
  <cp:lastModifiedBy>Lamb, Jessica</cp:lastModifiedBy>
  <cp:revision>2</cp:revision>
  <cp:lastPrinted>2024-06-12T12:52:00Z</cp:lastPrinted>
  <dcterms:created xsi:type="dcterms:W3CDTF">2026-06-23T17:22:00Z</dcterms:created>
  <dcterms:modified xsi:type="dcterms:W3CDTF">2026-06-23T17:22:00Z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2025-06-11T18:10:56Z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a0a63c88-7e13-445c-a5bc-177396553ecb</vt:lpwstr>
  </property>
  <property fmtid="{D5CDD505-2E9C-101B-9397-08002B2CF9AE}" pid="8" name="MSIP_Label_ec3b1a8e-41ed-4bc7-92d1-0305fbefd661_ContentBits">
    <vt:lpwstr>0</vt:lpwstr>
  </property>
</Properties>
</file>